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8" w:rsidRPr="00274BF5" w:rsidRDefault="00FC7C32" w:rsidP="00274BF5">
      <w:pPr>
        <w:spacing w:line="240" w:lineRule="auto"/>
        <w:ind w:left="142" w:right="97" w:firstLine="142"/>
        <w:jc w:val="both"/>
        <w:rPr>
          <w:rFonts w:asciiTheme="majorBidi" w:hAnsiTheme="majorBidi" w:cstheme="majorBidi"/>
          <w:b/>
          <w:bCs/>
          <w:color w:val="1B1BC0"/>
          <w:sz w:val="20"/>
          <w:szCs w:val="20"/>
        </w:rPr>
      </w:pPr>
      <w:r w:rsidRPr="00274BF5">
        <w:rPr>
          <w:rFonts w:asciiTheme="majorBidi" w:hAnsiTheme="majorBidi" w:cstheme="majorBidi"/>
          <w:b/>
          <w:bCs/>
          <w:color w:val="1B1BC0"/>
          <w:sz w:val="20"/>
          <w:szCs w:val="20"/>
        </w:rPr>
        <w:t>Objectifs de la formation</w:t>
      </w:r>
      <w:r w:rsidR="00274BF5">
        <w:rPr>
          <w:rFonts w:asciiTheme="majorBidi" w:hAnsiTheme="majorBidi" w:cstheme="majorBidi"/>
          <w:b/>
          <w:bCs/>
          <w:color w:val="1B1BC0"/>
          <w:sz w:val="20"/>
          <w:szCs w:val="20"/>
        </w:rPr>
        <w:t> :</w:t>
      </w:r>
    </w:p>
    <w:p w:rsidR="002E6FBC" w:rsidRPr="007D67E6" w:rsidRDefault="002E6FBC" w:rsidP="00274BF5">
      <w:pPr>
        <w:pStyle w:val="Paragraphedeliste"/>
        <w:numPr>
          <w:ilvl w:val="0"/>
          <w:numId w:val="15"/>
        </w:numPr>
        <w:tabs>
          <w:tab w:val="left" w:pos="993"/>
        </w:tabs>
        <w:spacing w:before="120" w:after="120" w:line="240" w:lineRule="auto"/>
        <w:ind w:right="97" w:firstLine="142"/>
        <w:jc w:val="both"/>
        <w:rPr>
          <w:rFonts w:asciiTheme="majorBidi" w:hAnsiTheme="majorBidi" w:cstheme="majorBidi"/>
          <w:sz w:val="20"/>
          <w:szCs w:val="20"/>
        </w:rPr>
      </w:pPr>
      <w:r w:rsidRPr="007D67E6">
        <w:rPr>
          <w:rFonts w:asciiTheme="majorBidi" w:hAnsiTheme="majorBidi" w:cstheme="majorBidi"/>
          <w:sz w:val="20"/>
          <w:szCs w:val="20"/>
        </w:rPr>
        <w:t>Organisation et Traitement des données génomiques et protéiques</w:t>
      </w:r>
    </w:p>
    <w:p w:rsidR="002E6FBC" w:rsidRPr="007D67E6" w:rsidRDefault="002E6FBC" w:rsidP="00274BF5">
      <w:pPr>
        <w:pStyle w:val="Paragraphedeliste"/>
        <w:numPr>
          <w:ilvl w:val="0"/>
          <w:numId w:val="15"/>
        </w:numPr>
        <w:tabs>
          <w:tab w:val="left" w:pos="993"/>
        </w:tabs>
        <w:spacing w:before="120" w:after="120" w:line="240" w:lineRule="auto"/>
        <w:ind w:right="97" w:firstLine="142"/>
        <w:jc w:val="both"/>
        <w:rPr>
          <w:rFonts w:asciiTheme="majorBidi" w:hAnsiTheme="majorBidi" w:cstheme="majorBidi"/>
          <w:sz w:val="20"/>
          <w:szCs w:val="20"/>
        </w:rPr>
      </w:pPr>
      <w:r w:rsidRPr="007D67E6">
        <w:rPr>
          <w:rFonts w:asciiTheme="majorBidi" w:hAnsiTheme="majorBidi" w:cstheme="majorBidi"/>
          <w:sz w:val="20"/>
          <w:szCs w:val="20"/>
        </w:rPr>
        <w:t>Blasting, Alignements, Data mining, …</w:t>
      </w:r>
    </w:p>
    <w:p w:rsidR="002E6FBC" w:rsidRPr="007D67E6" w:rsidRDefault="002E6FBC" w:rsidP="00274BF5">
      <w:pPr>
        <w:pStyle w:val="Paragraphedeliste"/>
        <w:numPr>
          <w:ilvl w:val="0"/>
          <w:numId w:val="15"/>
        </w:numPr>
        <w:tabs>
          <w:tab w:val="left" w:pos="993"/>
        </w:tabs>
        <w:spacing w:before="120" w:after="120" w:line="240" w:lineRule="auto"/>
        <w:ind w:right="97" w:firstLine="142"/>
        <w:jc w:val="both"/>
        <w:rPr>
          <w:rFonts w:asciiTheme="majorBidi" w:hAnsiTheme="majorBidi" w:cstheme="majorBidi"/>
          <w:sz w:val="20"/>
          <w:szCs w:val="20"/>
        </w:rPr>
      </w:pPr>
      <w:r w:rsidRPr="007D67E6">
        <w:rPr>
          <w:rFonts w:asciiTheme="majorBidi" w:hAnsiTheme="majorBidi" w:cstheme="majorBidi"/>
          <w:sz w:val="20"/>
          <w:szCs w:val="20"/>
        </w:rPr>
        <w:t>Annotation des gènes et des protéines</w:t>
      </w:r>
    </w:p>
    <w:p w:rsidR="002E6FBC" w:rsidRPr="007D67E6" w:rsidRDefault="00720C47" w:rsidP="00274BF5">
      <w:pPr>
        <w:pStyle w:val="Paragraphedeliste"/>
        <w:numPr>
          <w:ilvl w:val="0"/>
          <w:numId w:val="15"/>
        </w:numPr>
        <w:tabs>
          <w:tab w:val="left" w:pos="993"/>
        </w:tabs>
        <w:spacing w:before="120" w:after="120" w:line="240" w:lineRule="auto"/>
        <w:ind w:right="97" w:firstLine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17780</wp:posOffset>
            </wp:positionV>
            <wp:extent cx="2026285" cy="436880"/>
            <wp:effectExtent l="19050" t="0" r="0" b="0"/>
            <wp:wrapThrough wrapText="bothSides">
              <wp:wrapPolygon edited="0">
                <wp:start x="-203" y="0"/>
                <wp:lineTo x="-203" y="20721"/>
                <wp:lineTo x="21526" y="20721"/>
                <wp:lineTo x="21526" y="0"/>
                <wp:lineTo x="-203" y="0"/>
              </wp:wrapPolygon>
            </wp:wrapThrough>
            <wp:docPr id="6" name="Image 1" descr="http://umc.edu.dz/images/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.edu.dz/images/logosite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FBC" w:rsidRPr="007D67E6">
        <w:rPr>
          <w:rFonts w:asciiTheme="majorBidi" w:hAnsiTheme="majorBidi" w:cstheme="majorBidi"/>
          <w:sz w:val="20"/>
          <w:szCs w:val="20"/>
        </w:rPr>
        <w:t>Prédiction des structures 2D et 3D des ARN et la fonction des protéines</w:t>
      </w:r>
    </w:p>
    <w:p w:rsidR="004D212F" w:rsidRPr="007D67E6" w:rsidRDefault="002E6FBC" w:rsidP="00274BF5">
      <w:pPr>
        <w:pStyle w:val="Paragraphedeliste"/>
        <w:numPr>
          <w:ilvl w:val="0"/>
          <w:numId w:val="15"/>
        </w:numPr>
        <w:tabs>
          <w:tab w:val="left" w:pos="993"/>
        </w:tabs>
        <w:spacing w:before="120" w:after="120" w:line="240" w:lineRule="auto"/>
        <w:ind w:right="97" w:firstLine="142"/>
        <w:jc w:val="both"/>
        <w:rPr>
          <w:rFonts w:asciiTheme="majorBidi" w:hAnsiTheme="majorBidi" w:cstheme="majorBidi"/>
          <w:sz w:val="20"/>
          <w:szCs w:val="20"/>
        </w:rPr>
      </w:pPr>
      <w:r w:rsidRPr="007D67E6">
        <w:rPr>
          <w:rFonts w:asciiTheme="majorBidi" w:hAnsiTheme="majorBidi" w:cstheme="majorBidi"/>
          <w:sz w:val="20"/>
          <w:szCs w:val="20"/>
        </w:rPr>
        <w:t>Phylogénie, …</w:t>
      </w:r>
    </w:p>
    <w:p w:rsidR="004D212F" w:rsidRPr="00274BF5" w:rsidRDefault="004D212F" w:rsidP="00274BF5">
      <w:pPr>
        <w:spacing w:line="240" w:lineRule="auto"/>
        <w:ind w:left="142" w:right="97" w:firstLine="142"/>
        <w:jc w:val="both"/>
        <w:rPr>
          <w:rFonts w:asciiTheme="majorBidi" w:hAnsiTheme="majorBidi" w:cstheme="majorBidi"/>
          <w:b/>
          <w:bCs/>
          <w:color w:val="1B1BC0"/>
          <w:sz w:val="20"/>
          <w:szCs w:val="20"/>
        </w:rPr>
      </w:pPr>
      <w:r w:rsidRPr="00274BF5">
        <w:rPr>
          <w:rFonts w:asciiTheme="majorBidi" w:hAnsiTheme="majorBidi" w:cstheme="majorBidi"/>
          <w:b/>
          <w:bCs/>
          <w:color w:val="1B1BC0"/>
          <w:sz w:val="20"/>
          <w:szCs w:val="20"/>
        </w:rPr>
        <w:t>Profils et compétences visés</w:t>
      </w:r>
      <w:r w:rsidR="00274BF5">
        <w:rPr>
          <w:rFonts w:asciiTheme="majorBidi" w:hAnsiTheme="majorBidi" w:cstheme="majorBidi"/>
          <w:b/>
          <w:bCs/>
          <w:color w:val="1B1BC0"/>
          <w:sz w:val="20"/>
          <w:szCs w:val="20"/>
        </w:rPr>
        <w:t> :</w:t>
      </w:r>
    </w:p>
    <w:p w:rsidR="002E6FBC" w:rsidRPr="007D67E6" w:rsidRDefault="002E6FBC" w:rsidP="00274BF5">
      <w:pPr>
        <w:pStyle w:val="Paragraphedeliste"/>
        <w:numPr>
          <w:ilvl w:val="0"/>
          <w:numId w:val="15"/>
        </w:numPr>
        <w:tabs>
          <w:tab w:val="left" w:pos="993"/>
        </w:tabs>
        <w:spacing w:before="120" w:after="120" w:line="240" w:lineRule="auto"/>
        <w:ind w:right="97" w:firstLine="142"/>
        <w:jc w:val="both"/>
        <w:rPr>
          <w:rFonts w:asciiTheme="majorBidi" w:hAnsiTheme="majorBidi" w:cstheme="majorBidi"/>
          <w:sz w:val="20"/>
          <w:szCs w:val="20"/>
        </w:rPr>
      </w:pPr>
      <w:r w:rsidRPr="007D67E6">
        <w:rPr>
          <w:rFonts w:asciiTheme="majorBidi" w:hAnsiTheme="majorBidi" w:cstheme="majorBidi"/>
          <w:sz w:val="20"/>
          <w:szCs w:val="20"/>
        </w:rPr>
        <w:t xml:space="preserve">Bien exploiter les informations obtenues après les séquençages nucléiques et protéiques suite à l’utilisation des outils de la biologie moléculaire (PCR, électrophorèse, </w:t>
      </w:r>
      <w:r w:rsidR="00AB7D82" w:rsidRPr="007D67E6">
        <w:rPr>
          <w:rFonts w:asciiTheme="majorBidi" w:hAnsiTheme="majorBidi" w:cstheme="majorBidi"/>
          <w:sz w:val="20"/>
          <w:szCs w:val="20"/>
        </w:rPr>
        <w:t>Méta-génomique</w:t>
      </w:r>
      <w:r w:rsidRPr="007D67E6">
        <w:rPr>
          <w:rFonts w:asciiTheme="majorBidi" w:hAnsiTheme="majorBidi" w:cstheme="majorBidi"/>
          <w:sz w:val="20"/>
          <w:szCs w:val="20"/>
        </w:rPr>
        <w:t>, Spectrométrie de masse, …)</w:t>
      </w:r>
    </w:p>
    <w:p w:rsidR="002E6FBC" w:rsidRPr="007D67E6" w:rsidRDefault="002E6FBC" w:rsidP="00274BF5">
      <w:pPr>
        <w:pStyle w:val="Paragraphedeliste"/>
        <w:numPr>
          <w:ilvl w:val="0"/>
          <w:numId w:val="15"/>
        </w:numPr>
        <w:tabs>
          <w:tab w:val="left" w:pos="993"/>
        </w:tabs>
        <w:spacing w:before="120" w:after="120" w:line="240" w:lineRule="auto"/>
        <w:ind w:right="97" w:firstLine="142"/>
        <w:jc w:val="both"/>
        <w:rPr>
          <w:rFonts w:asciiTheme="majorBidi" w:hAnsiTheme="majorBidi" w:cstheme="majorBidi"/>
          <w:sz w:val="20"/>
          <w:szCs w:val="20"/>
        </w:rPr>
      </w:pPr>
      <w:r w:rsidRPr="007D67E6">
        <w:rPr>
          <w:rFonts w:asciiTheme="majorBidi" w:hAnsiTheme="majorBidi" w:cstheme="majorBidi"/>
          <w:sz w:val="20"/>
          <w:szCs w:val="20"/>
        </w:rPr>
        <w:t>Savoir réaliser une analyse fonctionnelle des génomes (Interactions protéine-protéine, Diversité génétique, …)</w:t>
      </w:r>
    </w:p>
    <w:p w:rsidR="002E6FBC" w:rsidRPr="007D67E6" w:rsidRDefault="002E6FBC" w:rsidP="00274BF5">
      <w:pPr>
        <w:pStyle w:val="Paragraphedeliste"/>
        <w:numPr>
          <w:ilvl w:val="0"/>
          <w:numId w:val="15"/>
        </w:numPr>
        <w:tabs>
          <w:tab w:val="left" w:pos="993"/>
        </w:tabs>
        <w:spacing w:before="120" w:after="120" w:line="240" w:lineRule="auto"/>
        <w:ind w:right="97" w:firstLine="142"/>
        <w:jc w:val="both"/>
        <w:rPr>
          <w:rFonts w:asciiTheme="majorBidi" w:hAnsiTheme="majorBidi" w:cstheme="majorBidi"/>
          <w:sz w:val="20"/>
          <w:szCs w:val="20"/>
        </w:rPr>
      </w:pPr>
      <w:r w:rsidRPr="007D67E6">
        <w:rPr>
          <w:rFonts w:asciiTheme="majorBidi" w:hAnsiTheme="majorBidi" w:cstheme="majorBidi"/>
          <w:sz w:val="20"/>
          <w:szCs w:val="20"/>
        </w:rPr>
        <w:t xml:space="preserve">Décrire et utiliser les programmes pour la biologie moléculaire ‘Modélisation des systèmes biologiques, Optimisation biotechnologiques, …) </w:t>
      </w:r>
    </w:p>
    <w:p w:rsidR="004D212F" w:rsidRPr="00274BF5" w:rsidRDefault="004D212F" w:rsidP="00274BF5">
      <w:pPr>
        <w:spacing w:line="240" w:lineRule="auto"/>
        <w:ind w:left="142" w:right="97" w:firstLine="142"/>
        <w:jc w:val="both"/>
        <w:rPr>
          <w:rFonts w:asciiTheme="majorBidi" w:hAnsiTheme="majorBidi" w:cstheme="majorBidi"/>
          <w:b/>
          <w:bCs/>
          <w:color w:val="1B1BC0"/>
          <w:sz w:val="20"/>
          <w:szCs w:val="20"/>
        </w:rPr>
      </w:pPr>
      <w:r w:rsidRPr="00274BF5">
        <w:rPr>
          <w:rFonts w:asciiTheme="majorBidi" w:hAnsiTheme="majorBidi" w:cstheme="majorBidi"/>
          <w:b/>
          <w:bCs/>
          <w:color w:val="1B1BC0"/>
          <w:sz w:val="20"/>
          <w:szCs w:val="20"/>
        </w:rPr>
        <w:t>Métiers et domaines visés/ insertion professionnelle</w:t>
      </w:r>
      <w:r w:rsidR="00274BF5">
        <w:rPr>
          <w:rFonts w:asciiTheme="majorBidi" w:hAnsiTheme="majorBidi" w:cstheme="majorBidi"/>
          <w:b/>
          <w:bCs/>
          <w:color w:val="1B1BC0"/>
          <w:sz w:val="20"/>
          <w:szCs w:val="20"/>
        </w:rPr>
        <w:t> :</w:t>
      </w:r>
    </w:p>
    <w:p w:rsidR="00AB7D82" w:rsidRPr="007D67E6" w:rsidRDefault="00AB7D82" w:rsidP="00274BF5">
      <w:pPr>
        <w:pStyle w:val="Paragraphedeliste"/>
        <w:numPr>
          <w:ilvl w:val="0"/>
          <w:numId w:val="19"/>
        </w:numPr>
        <w:tabs>
          <w:tab w:val="left" w:pos="1134"/>
          <w:tab w:val="left" w:pos="1701"/>
        </w:tabs>
        <w:spacing w:after="0" w:line="240" w:lineRule="auto"/>
        <w:ind w:right="97" w:firstLine="142"/>
        <w:jc w:val="both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7D67E6">
        <w:rPr>
          <w:rFonts w:asciiTheme="majorBidi" w:hAnsiTheme="majorBidi" w:cstheme="majorBidi"/>
          <w:b/>
          <w:bCs/>
          <w:color w:val="00B050"/>
          <w:sz w:val="20"/>
          <w:szCs w:val="20"/>
        </w:rPr>
        <w:t>Niveau régional </w:t>
      </w:r>
      <w:r w:rsidRPr="007D67E6">
        <w:rPr>
          <w:rFonts w:asciiTheme="majorBidi" w:hAnsiTheme="majorBidi" w:cstheme="majorBidi"/>
          <w:color w:val="00B050"/>
          <w:sz w:val="20"/>
          <w:szCs w:val="20"/>
        </w:rPr>
        <w:t>:</w:t>
      </w:r>
      <w:r w:rsidRPr="007D67E6">
        <w:rPr>
          <w:rFonts w:asciiTheme="majorBidi" w:hAnsiTheme="majorBidi" w:cstheme="majorBidi"/>
          <w:sz w:val="20"/>
          <w:szCs w:val="20"/>
        </w:rPr>
        <w:t>Université, Centre National de Recherche en Biotechnologie, Entreprises pharmaceutiques, agro-alimentaires et agrovétérinaires.</w:t>
      </w:r>
    </w:p>
    <w:p w:rsidR="00AB7D82" w:rsidRPr="007D67E6" w:rsidRDefault="00AB7D82" w:rsidP="00274BF5">
      <w:pPr>
        <w:pStyle w:val="Paragraphedeliste"/>
        <w:numPr>
          <w:ilvl w:val="0"/>
          <w:numId w:val="19"/>
        </w:numPr>
        <w:tabs>
          <w:tab w:val="left" w:pos="1134"/>
          <w:tab w:val="left" w:pos="1701"/>
        </w:tabs>
        <w:spacing w:after="0" w:line="240" w:lineRule="auto"/>
        <w:ind w:right="97" w:firstLine="142"/>
        <w:jc w:val="both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7D67E6">
        <w:rPr>
          <w:rFonts w:asciiTheme="majorBidi" w:hAnsiTheme="majorBidi" w:cstheme="majorBidi"/>
          <w:b/>
          <w:bCs/>
          <w:color w:val="00B050"/>
          <w:sz w:val="20"/>
          <w:szCs w:val="20"/>
        </w:rPr>
        <w:t>Niveau national :</w:t>
      </w:r>
      <w:r w:rsidRPr="007D67E6">
        <w:rPr>
          <w:rFonts w:asciiTheme="majorBidi" w:hAnsiTheme="majorBidi" w:cstheme="majorBidi"/>
          <w:sz w:val="20"/>
          <w:szCs w:val="20"/>
        </w:rPr>
        <w:t xml:space="preserve"> Universités, Écoles nationales et centres de recherche, Institut Pasteur Alger, INRAA, ITGC, Centre National de la Biodiversité.</w:t>
      </w:r>
      <w:r w:rsidRPr="007D67E6">
        <w:rPr>
          <w:rFonts w:asciiTheme="majorBidi" w:hAnsiTheme="majorBidi" w:cstheme="majorBidi"/>
          <w:sz w:val="20"/>
          <w:szCs w:val="20"/>
        </w:rPr>
        <w:cr/>
      </w:r>
    </w:p>
    <w:p w:rsidR="00FC7C32" w:rsidRPr="00274BF5" w:rsidRDefault="00FC7C32" w:rsidP="00274BF5">
      <w:pPr>
        <w:tabs>
          <w:tab w:val="left" w:pos="709"/>
          <w:tab w:val="left" w:pos="1701"/>
        </w:tabs>
        <w:bidi/>
        <w:spacing w:after="0" w:line="240" w:lineRule="auto"/>
        <w:ind w:left="239" w:right="97" w:firstLine="142"/>
        <w:jc w:val="both"/>
        <w:rPr>
          <w:rFonts w:asciiTheme="majorBidi" w:hAnsiTheme="majorBidi" w:cstheme="majorBidi"/>
          <w:b/>
          <w:bCs/>
          <w:color w:val="1B1BC0"/>
          <w:sz w:val="20"/>
          <w:szCs w:val="20"/>
        </w:rPr>
      </w:pPr>
      <w:r w:rsidRPr="00274BF5">
        <w:rPr>
          <w:rFonts w:asciiTheme="majorBidi" w:hAnsiTheme="majorBidi" w:cstheme="majorBidi"/>
          <w:b/>
          <w:bCs/>
          <w:color w:val="1B1BC0"/>
          <w:sz w:val="20"/>
          <w:szCs w:val="20"/>
          <w:rtl/>
        </w:rPr>
        <w:t>أهداف</w:t>
      </w:r>
      <w:r w:rsidRPr="00274BF5">
        <w:rPr>
          <w:rFonts w:asciiTheme="majorBidi" w:hAnsiTheme="majorBidi" w:cstheme="majorBidi"/>
          <w:b/>
          <w:bCs/>
          <w:color w:val="1B1BC0"/>
          <w:sz w:val="20"/>
          <w:szCs w:val="20"/>
          <w:rtl/>
          <w:lang w:val="en-US" w:bidi="ar-DZ"/>
        </w:rPr>
        <w:t xml:space="preserve"> مسار</w:t>
      </w:r>
      <w:r w:rsidR="00B42A2A" w:rsidRPr="00274BF5">
        <w:rPr>
          <w:rFonts w:asciiTheme="majorBidi" w:hAnsiTheme="majorBidi" w:cstheme="majorBidi" w:hint="cs"/>
          <w:b/>
          <w:bCs/>
          <w:color w:val="1B1BC0"/>
          <w:sz w:val="20"/>
          <w:szCs w:val="20"/>
          <w:rtl/>
        </w:rPr>
        <w:t>التكوين:</w:t>
      </w:r>
    </w:p>
    <w:p w:rsidR="00C74268" w:rsidRPr="00FD55DF" w:rsidRDefault="00C74268" w:rsidP="00274BF5">
      <w:pPr>
        <w:tabs>
          <w:tab w:val="left" w:pos="709"/>
          <w:tab w:val="left" w:pos="1701"/>
        </w:tabs>
        <w:bidi/>
        <w:spacing w:after="0" w:line="240" w:lineRule="auto"/>
        <w:ind w:left="49" w:right="97" w:firstLine="142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B42A2A" w:rsidRPr="002D6D73" w:rsidRDefault="00B42A2A" w:rsidP="00274BF5">
      <w:pPr>
        <w:pStyle w:val="Paragraphedeliste"/>
        <w:numPr>
          <w:ilvl w:val="0"/>
          <w:numId w:val="20"/>
        </w:numPr>
        <w:tabs>
          <w:tab w:val="left" w:pos="709"/>
          <w:tab w:val="left" w:pos="1134"/>
        </w:tabs>
        <w:bidi/>
        <w:spacing w:after="0" w:line="240" w:lineRule="auto"/>
        <w:ind w:right="97" w:firstLine="142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42A2A">
        <w:rPr>
          <w:rFonts w:asciiTheme="majorBidi" w:hAnsiTheme="majorBidi" w:cstheme="majorBidi" w:hint="cs"/>
          <w:sz w:val="20"/>
          <w:szCs w:val="20"/>
          <w:rtl/>
        </w:rPr>
        <w:t xml:space="preserve">تنظيم </w:t>
      </w:r>
      <w:r w:rsidR="001E13FF" w:rsidRPr="00B42A2A">
        <w:rPr>
          <w:rFonts w:asciiTheme="majorBidi" w:hAnsiTheme="majorBidi" w:cstheme="majorBidi" w:hint="cs"/>
          <w:sz w:val="20"/>
          <w:szCs w:val="20"/>
          <w:rtl/>
        </w:rPr>
        <w:t>و</w:t>
      </w:r>
      <w:r w:rsidR="001E13FF">
        <w:rPr>
          <w:rFonts w:asciiTheme="majorBidi" w:hAnsiTheme="majorBidi" w:cstheme="majorBidi" w:hint="cs"/>
          <w:sz w:val="20"/>
          <w:szCs w:val="20"/>
          <w:rtl/>
        </w:rPr>
        <w:t>معالجة معـطيات المورثات، البروتينات</w:t>
      </w:r>
    </w:p>
    <w:p w:rsidR="002D6D73" w:rsidRPr="00837385" w:rsidRDefault="00837385" w:rsidP="00274BF5">
      <w:pPr>
        <w:pStyle w:val="PrformatHTML"/>
        <w:numPr>
          <w:ilvl w:val="0"/>
          <w:numId w:val="20"/>
        </w:numPr>
        <w:tabs>
          <w:tab w:val="left" w:pos="1134"/>
        </w:tabs>
        <w:bidi/>
        <w:ind w:right="97" w:firstLine="142"/>
        <w:jc w:val="both"/>
        <w:rPr>
          <w:lang w:val="en-US" w:eastAsia="en-US"/>
        </w:rPr>
      </w:pPr>
      <w:r w:rsidRPr="00837385">
        <w:rPr>
          <w:rFonts w:asciiTheme="majorBidi" w:eastAsiaTheme="minorHAnsi" w:hAnsiTheme="majorBidi" w:cstheme="majorBidi" w:hint="cs"/>
          <w:rtl/>
          <w:lang w:eastAsia="en-US"/>
        </w:rPr>
        <w:t>تفجير</w:t>
      </w:r>
      <w:r>
        <w:rPr>
          <w:rFonts w:asciiTheme="majorBidi" w:eastAsiaTheme="minorHAnsi" w:hAnsiTheme="majorBidi" w:cstheme="majorBidi"/>
          <w:lang w:eastAsia="en-US"/>
        </w:rPr>
        <w:t>)(</w:t>
      </w:r>
      <w:r w:rsidR="008817B7" w:rsidRPr="00837385">
        <w:rPr>
          <w:rFonts w:asciiTheme="minorHAnsi" w:eastAsiaTheme="minorHAnsi" w:hAnsiTheme="minorHAnsi" w:cstheme="minorBidi"/>
          <w:lang w:eastAsia="en-US"/>
        </w:rPr>
        <w:t>Blasting</w:t>
      </w:r>
      <w:r w:rsidR="008817B7" w:rsidRPr="00837385">
        <w:rPr>
          <w:rFonts w:asciiTheme="majorBidi" w:eastAsiaTheme="minorHAnsi" w:hAnsiTheme="majorBidi" w:cstheme="majorBidi" w:hint="cs"/>
          <w:rtl/>
          <w:lang w:eastAsia="en-US"/>
        </w:rPr>
        <w:t>،محاذاة،</w:t>
      </w:r>
      <w:r w:rsidRPr="00837385">
        <w:rPr>
          <w:rFonts w:asciiTheme="majorBidi" w:eastAsiaTheme="minorHAnsi" w:hAnsiTheme="majorBidi" w:cstheme="majorBidi" w:hint="cs"/>
          <w:rtl/>
          <w:lang w:eastAsia="en-US"/>
        </w:rPr>
        <w:t xml:space="preserve"> تعدين البيانات</w:t>
      </w:r>
      <w:r>
        <w:rPr>
          <w:rFonts w:asciiTheme="majorBidi" w:eastAsiaTheme="minorHAnsi" w:hAnsiTheme="majorBidi" w:cstheme="majorBidi"/>
          <w:lang w:eastAsia="en-US"/>
        </w:rPr>
        <w:t xml:space="preserve"> …</w:t>
      </w:r>
    </w:p>
    <w:p w:rsidR="002D6D73" w:rsidRPr="002D6D73" w:rsidRDefault="002D6D73" w:rsidP="00274BF5">
      <w:pPr>
        <w:pStyle w:val="Paragraphedeliste"/>
        <w:numPr>
          <w:ilvl w:val="0"/>
          <w:numId w:val="20"/>
        </w:numPr>
        <w:tabs>
          <w:tab w:val="left" w:pos="709"/>
          <w:tab w:val="left" w:pos="1134"/>
        </w:tabs>
        <w:bidi/>
        <w:spacing w:after="0" w:line="240" w:lineRule="auto"/>
        <w:ind w:right="97" w:firstLine="142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ش</w:t>
      </w:r>
      <w:r w:rsidR="00837385">
        <w:rPr>
          <w:rFonts w:asciiTheme="majorBidi" w:hAnsiTheme="majorBidi" w:cstheme="majorBidi" w:hint="cs"/>
          <w:sz w:val="20"/>
          <w:szCs w:val="20"/>
          <w:rtl/>
        </w:rPr>
        <w:t>رح المورثات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والبروتين</w:t>
      </w:r>
      <w:r w:rsidR="00837385">
        <w:rPr>
          <w:rFonts w:asciiTheme="majorBidi" w:hAnsiTheme="majorBidi" w:cstheme="majorBidi" w:hint="cs"/>
          <w:sz w:val="20"/>
          <w:szCs w:val="20"/>
          <w:rtl/>
        </w:rPr>
        <w:t>ات</w:t>
      </w:r>
    </w:p>
    <w:p w:rsidR="007C3759" w:rsidRPr="007B1E63" w:rsidRDefault="002D6D73" w:rsidP="00274BF5">
      <w:pPr>
        <w:pStyle w:val="Paragraphedeliste"/>
        <w:numPr>
          <w:ilvl w:val="0"/>
          <w:numId w:val="20"/>
        </w:numPr>
        <w:tabs>
          <w:tab w:val="left" w:pos="709"/>
          <w:tab w:val="left" w:pos="1134"/>
        </w:tabs>
        <w:bidi/>
        <w:spacing w:after="0" w:line="240" w:lineRule="auto"/>
        <w:ind w:right="97" w:firstLine="142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تنبؤا</w:t>
      </w:r>
      <w:r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7C3759">
        <w:rPr>
          <w:rFonts w:asciiTheme="majorBidi" w:hAnsiTheme="majorBidi" w:cstheme="majorBidi" w:hint="cs"/>
          <w:sz w:val="20"/>
          <w:szCs w:val="20"/>
          <w:rtl/>
        </w:rPr>
        <w:t xml:space="preserve"> هيكل</w:t>
      </w:r>
      <w:r w:rsidR="0051165E">
        <w:rPr>
          <w:rFonts w:asciiTheme="majorBidi" w:hAnsiTheme="majorBidi" w:cstheme="majorBidi" w:hint="cs"/>
          <w:sz w:val="20"/>
          <w:szCs w:val="20"/>
          <w:rtl/>
        </w:rPr>
        <w:t xml:space="preserve"> ثنائي وثلاثي الابعاد </w:t>
      </w:r>
      <w:r w:rsidR="007C3759">
        <w:rPr>
          <w:rFonts w:asciiTheme="majorBidi" w:hAnsiTheme="majorBidi" w:cstheme="majorBidi" w:hint="cs"/>
          <w:sz w:val="20"/>
          <w:szCs w:val="20"/>
          <w:rtl/>
        </w:rPr>
        <w:t>ل</w:t>
      </w:r>
      <w:r w:rsidR="0051165E">
        <w:rPr>
          <w:rFonts w:asciiTheme="majorBidi" w:hAnsiTheme="majorBidi" w:cstheme="majorBidi" w:hint="cs"/>
          <w:sz w:val="20"/>
          <w:szCs w:val="20"/>
          <w:rtl/>
        </w:rPr>
        <w:t>ـــ</w:t>
      </w:r>
      <w:r w:rsidR="007C3759">
        <w:rPr>
          <w:rFonts w:asciiTheme="majorBidi" w:hAnsiTheme="majorBidi" w:cstheme="majorBidi"/>
          <w:sz w:val="20"/>
          <w:szCs w:val="20"/>
        </w:rPr>
        <w:t>ARN</w:t>
      </w:r>
      <w:r w:rsidR="007C3759">
        <w:rPr>
          <w:rFonts w:asciiTheme="majorBidi" w:hAnsiTheme="majorBidi" w:cstheme="majorBidi" w:hint="cs"/>
          <w:sz w:val="20"/>
          <w:szCs w:val="20"/>
          <w:rtl/>
        </w:rPr>
        <w:t xml:space="preserve">ووظيفة </w:t>
      </w:r>
      <w:r w:rsidR="007B1E63">
        <w:rPr>
          <w:rFonts w:asciiTheme="majorBidi" w:hAnsiTheme="majorBidi" w:cstheme="majorBidi" w:hint="cs"/>
          <w:sz w:val="20"/>
          <w:szCs w:val="20"/>
          <w:rtl/>
        </w:rPr>
        <w:t>البروتين</w:t>
      </w:r>
    </w:p>
    <w:p w:rsidR="004C0FF1" w:rsidRPr="00BA6A91" w:rsidRDefault="007B1E63" w:rsidP="00274BF5">
      <w:pPr>
        <w:pStyle w:val="Paragraphedeliste"/>
        <w:numPr>
          <w:ilvl w:val="0"/>
          <w:numId w:val="20"/>
        </w:numPr>
        <w:tabs>
          <w:tab w:val="left" w:pos="709"/>
          <w:tab w:val="left" w:pos="1134"/>
        </w:tabs>
        <w:bidi/>
        <w:spacing w:after="0" w:line="360" w:lineRule="auto"/>
        <w:ind w:right="97" w:firstLine="142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="008817B7">
        <w:rPr>
          <w:rFonts w:asciiTheme="majorBidi" w:hAnsiTheme="majorBidi" w:cstheme="majorBidi" w:hint="cs"/>
          <w:sz w:val="20"/>
          <w:szCs w:val="20"/>
          <w:rtl/>
        </w:rPr>
        <w:t>انشاء</w:t>
      </w:r>
      <w:r w:rsidR="00FD55DF">
        <w:rPr>
          <w:rFonts w:asciiTheme="majorBidi" w:hAnsiTheme="majorBidi" w:cstheme="majorBidi" w:hint="cs"/>
          <w:sz w:val="20"/>
          <w:szCs w:val="20"/>
          <w:rtl/>
        </w:rPr>
        <w:t>والتطور</w:t>
      </w:r>
      <w:r w:rsidR="00FD55DF">
        <w:rPr>
          <w:rFonts w:asciiTheme="majorBidi" w:hAnsiTheme="majorBidi" w:cstheme="majorBidi"/>
          <w:sz w:val="20"/>
          <w:szCs w:val="20"/>
        </w:rPr>
        <w:t xml:space="preserve"> (phylogénie)</w:t>
      </w:r>
    </w:p>
    <w:p w:rsidR="00FC7C32" w:rsidRPr="00274BF5" w:rsidRDefault="00FC7C32" w:rsidP="00274BF5">
      <w:pPr>
        <w:bidi/>
        <w:spacing w:after="0" w:line="240" w:lineRule="auto"/>
        <w:ind w:right="97" w:firstLine="142"/>
        <w:jc w:val="both"/>
        <w:rPr>
          <w:rFonts w:asciiTheme="majorBidi" w:hAnsiTheme="majorBidi" w:cstheme="majorBidi"/>
          <w:b/>
          <w:bCs/>
          <w:color w:val="1B1BC0"/>
          <w:sz w:val="20"/>
          <w:szCs w:val="20"/>
        </w:rPr>
      </w:pPr>
      <w:r w:rsidRPr="00274BF5">
        <w:rPr>
          <w:rFonts w:asciiTheme="majorBidi" w:hAnsiTheme="majorBidi" w:cstheme="majorBidi"/>
          <w:b/>
          <w:bCs/>
          <w:color w:val="1B1BC0"/>
          <w:sz w:val="20"/>
          <w:szCs w:val="20"/>
          <w:rtl/>
        </w:rPr>
        <w:t xml:space="preserve">المهارات </w:t>
      </w:r>
      <w:r w:rsidR="00FD55DF" w:rsidRPr="00274BF5">
        <w:rPr>
          <w:rFonts w:asciiTheme="majorBidi" w:hAnsiTheme="majorBidi" w:cstheme="majorBidi" w:hint="cs"/>
          <w:b/>
          <w:bCs/>
          <w:color w:val="1B1BC0"/>
          <w:sz w:val="20"/>
          <w:szCs w:val="20"/>
          <w:rtl/>
        </w:rPr>
        <w:t>المستهدفة:</w:t>
      </w:r>
    </w:p>
    <w:p w:rsidR="00FD55DF" w:rsidRPr="00FD55DF" w:rsidRDefault="00FD55DF" w:rsidP="00274BF5">
      <w:pPr>
        <w:bidi/>
        <w:spacing w:after="0" w:line="240" w:lineRule="auto"/>
        <w:ind w:right="97" w:firstLine="142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AB7D82" w:rsidRDefault="00947C9B" w:rsidP="00274BF5">
      <w:pPr>
        <w:pStyle w:val="Paragraphedeliste"/>
        <w:numPr>
          <w:ilvl w:val="0"/>
          <w:numId w:val="20"/>
        </w:numPr>
        <w:tabs>
          <w:tab w:val="left" w:pos="709"/>
          <w:tab w:val="left" w:pos="1134"/>
        </w:tabs>
        <w:bidi/>
        <w:spacing w:after="0"/>
        <w:ind w:right="97" w:firstLine="142"/>
        <w:jc w:val="both"/>
        <w:rPr>
          <w:rFonts w:asciiTheme="majorBidi" w:hAnsiTheme="majorBidi" w:cstheme="majorBidi"/>
          <w:color w:val="212121"/>
          <w:sz w:val="20"/>
          <w:szCs w:val="20"/>
        </w:rPr>
      </w:pPr>
      <w:r w:rsidRPr="00BA6A91">
        <w:rPr>
          <w:rFonts w:asciiTheme="majorBidi" w:hAnsiTheme="majorBidi" w:cstheme="majorBidi" w:hint="cs"/>
          <w:sz w:val="20"/>
          <w:szCs w:val="20"/>
          <w:rtl/>
        </w:rPr>
        <w:t>الاس</w:t>
      </w:r>
      <w:r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>تغلال</w:t>
      </w:r>
      <w:r w:rsidR="004C0FF1"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 xml:space="preserve"> الجيد </w:t>
      </w:r>
      <w:r w:rsidR="00B65840"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 xml:space="preserve">للمعلومات المتحصل عليها بعد </w:t>
      </w:r>
      <w:r w:rsidR="0051165E"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 xml:space="preserve">التسلسل </w:t>
      </w:r>
      <w:r w:rsidR="008817B7"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>ال</w:t>
      </w:r>
      <w:r w:rsidR="0051165E"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>نكليك</w:t>
      </w:r>
      <w:r w:rsidR="008817B7"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>ي</w:t>
      </w:r>
      <w:r w:rsidR="008817B7">
        <w:rPr>
          <w:rFonts w:asciiTheme="majorBidi" w:hAnsiTheme="majorBidi" w:cstheme="majorBidi" w:hint="cs"/>
          <w:color w:val="212121"/>
          <w:sz w:val="20"/>
          <w:szCs w:val="20"/>
          <w:rtl/>
        </w:rPr>
        <w:t xml:space="preserve"> و</w:t>
      </w:r>
      <w:r w:rsidR="0051165E"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>البروتيني</w:t>
      </w:r>
      <w:r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 xml:space="preserve"> لاستعمال وسائل بيولوجيا </w:t>
      </w:r>
      <w:r w:rsidR="008817B7" w:rsidRPr="00BA6A91">
        <w:rPr>
          <w:rFonts w:asciiTheme="majorBidi" w:hAnsiTheme="majorBidi" w:cstheme="majorBidi" w:hint="cs"/>
          <w:color w:val="212121"/>
          <w:sz w:val="20"/>
          <w:szCs w:val="20"/>
          <w:rtl/>
        </w:rPr>
        <w:t>الجينات</w:t>
      </w:r>
      <w:r w:rsidR="008817B7">
        <w:rPr>
          <w:rFonts w:asciiTheme="majorBidi" w:hAnsiTheme="majorBidi" w:cstheme="majorBidi"/>
          <w:color w:val="212121"/>
          <w:sz w:val="20"/>
          <w:szCs w:val="20"/>
        </w:rPr>
        <w:t xml:space="preserve"> (</w:t>
      </w:r>
      <w:r w:rsidR="008817B7" w:rsidRPr="008817B7">
        <w:rPr>
          <w:rFonts w:asciiTheme="majorBidi" w:hAnsiTheme="majorBidi" w:cstheme="majorBidi"/>
          <w:sz w:val="20"/>
          <w:szCs w:val="20"/>
        </w:rPr>
        <w:t>PCR</w:t>
      </w:r>
      <w:r w:rsidR="008817B7">
        <w:rPr>
          <w:rFonts w:asciiTheme="majorBidi" w:hAnsiTheme="majorBidi" w:cstheme="majorBidi"/>
          <w:sz w:val="20"/>
          <w:szCs w:val="20"/>
        </w:rPr>
        <w:t>,</w:t>
      </w:r>
      <w:r w:rsidR="008817B7" w:rsidRPr="008817B7">
        <w:rPr>
          <w:rFonts w:asciiTheme="majorBidi" w:hAnsiTheme="majorBidi" w:cstheme="majorBidi"/>
          <w:sz w:val="20"/>
          <w:szCs w:val="20"/>
        </w:rPr>
        <w:t xml:space="preserve"> électrophorèse</w:t>
      </w:r>
      <w:r w:rsidR="008817B7">
        <w:rPr>
          <w:rFonts w:asciiTheme="majorBidi" w:hAnsiTheme="majorBidi" w:cstheme="majorBidi"/>
          <w:sz w:val="20"/>
          <w:szCs w:val="20"/>
        </w:rPr>
        <w:t xml:space="preserve">, </w:t>
      </w:r>
      <w:r w:rsidR="008817B7" w:rsidRPr="008817B7">
        <w:rPr>
          <w:rFonts w:asciiTheme="majorBidi" w:hAnsiTheme="majorBidi" w:cstheme="majorBidi"/>
          <w:sz w:val="20"/>
          <w:szCs w:val="20"/>
        </w:rPr>
        <w:t>Méta-génomique</w:t>
      </w:r>
      <w:r w:rsidR="008817B7">
        <w:rPr>
          <w:rFonts w:asciiTheme="majorBidi" w:hAnsiTheme="majorBidi" w:cstheme="majorBidi"/>
          <w:sz w:val="20"/>
          <w:szCs w:val="20"/>
        </w:rPr>
        <w:t>,</w:t>
      </w:r>
      <w:r w:rsidR="008817B7" w:rsidRPr="008817B7">
        <w:rPr>
          <w:rFonts w:asciiTheme="majorBidi" w:hAnsiTheme="majorBidi" w:cstheme="majorBidi"/>
          <w:sz w:val="20"/>
          <w:szCs w:val="20"/>
        </w:rPr>
        <w:t xml:space="preserve"> Spectrométrie de masse, …</w:t>
      </w:r>
      <w:r w:rsidR="008817B7">
        <w:rPr>
          <w:rFonts w:asciiTheme="majorBidi" w:hAnsiTheme="majorBidi" w:cstheme="majorBidi"/>
          <w:sz w:val="20"/>
          <w:szCs w:val="20"/>
        </w:rPr>
        <w:t>)</w:t>
      </w:r>
    </w:p>
    <w:p w:rsidR="008817B7" w:rsidRPr="008817B7" w:rsidRDefault="00BA6A91" w:rsidP="00274BF5">
      <w:pPr>
        <w:pStyle w:val="PrformatHTML"/>
        <w:numPr>
          <w:ilvl w:val="0"/>
          <w:numId w:val="20"/>
        </w:numPr>
        <w:tabs>
          <w:tab w:val="left" w:pos="1134"/>
        </w:tabs>
        <w:bidi/>
        <w:spacing w:line="276" w:lineRule="auto"/>
        <w:ind w:right="97" w:firstLine="142"/>
        <w:jc w:val="both"/>
        <w:rPr>
          <w:rFonts w:asciiTheme="majorBidi" w:eastAsiaTheme="minorHAnsi" w:hAnsiTheme="majorBidi" w:cstheme="majorBidi"/>
          <w:color w:val="212121"/>
          <w:lang w:eastAsia="en-US"/>
        </w:rPr>
      </w:pPr>
      <w:r w:rsidRPr="00BA6A91">
        <w:rPr>
          <w:rFonts w:asciiTheme="majorBidi" w:hAnsiTheme="majorBidi" w:cstheme="majorBidi" w:hint="cs"/>
          <w:color w:val="212121"/>
          <w:rtl/>
        </w:rPr>
        <w:t>معرفة القيام بالتحاليل الوظيفية</w:t>
      </w:r>
      <w:r w:rsidR="008817B7">
        <w:rPr>
          <w:rFonts w:asciiTheme="majorBidi" w:hAnsiTheme="majorBidi" w:cstheme="majorBidi" w:hint="cs"/>
          <w:rtl/>
        </w:rPr>
        <w:t>للمورثات</w:t>
      </w:r>
      <w:r w:rsidR="008817B7" w:rsidRPr="008817B7">
        <w:rPr>
          <w:rFonts w:asciiTheme="majorBidi" w:eastAsiaTheme="minorHAnsi" w:hAnsiTheme="majorBidi" w:cstheme="majorBidi"/>
          <w:color w:val="212121"/>
          <w:lang w:eastAsia="en-US"/>
        </w:rPr>
        <w:t xml:space="preserve">) </w:t>
      </w:r>
      <w:r w:rsidR="008817B7">
        <w:rPr>
          <w:rFonts w:asciiTheme="majorBidi" w:eastAsiaTheme="minorHAnsi" w:hAnsiTheme="majorBidi" w:cstheme="majorBidi" w:hint="cs"/>
          <w:color w:val="212121"/>
          <w:rtl/>
          <w:lang w:eastAsia="en-US"/>
        </w:rPr>
        <w:t>تفاعلات البروتين</w:t>
      </w:r>
      <w:r w:rsidR="008817B7">
        <w:rPr>
          <w:rFonts w:asciiTheme="majorBidi" w:eastAsiaTheme="minorHAnsi" w:hAnsiTheme="majorBidi" w:cstheme="majorBidi"/>
          <w:color w:val="212121"/>
          <w:lang w:eastAsia="en-US"/>
        </w:rPr>
        <w:t>-</w:t>
      </w:r>
      <w:r w:rsidR="008817B7" w:rsidRPr="008817B7">
        <w:rPr>
          <w:rFonts w:asciiTheme="majorBidi" w:eastAsiaTheme="minorHAnsi" w:hAnsiTheme="majorBidi" w:cstheme="majorBidi" w:hint="cs"/>
          <w:color w:val="212121"/>
          <w:rtl/>
          <w:lang w:eastAsia="en-US"/>
        </w:rPr>
        <w:t>البروتين، التنوع الوراثي،</w:t>
      </w:r>
      <w:r w:rsidR="008817B7">
        <w:rPr>
          <w:rFonts w:asciiTheme="majorBidi" w:eastAsiaTheme="minorHAnsi" w:hAnsiTheme="majorBidi" w:cstheme="majorBidi"/>
          <w:color w:val="212121"/>
          <w:lang w:eastAsia="en-US"/>
        </w:rPr>
        <w:t xml:space="preserve"> (… </w:t>
      </w:r>
    </w:p>
    <w:p w:rsidR="0051165E" w:rsidRDefault="008817B7" w:rsidP="00274BF5">
      <w:pPr>
        <w:pStyle w:val="Paragraphedeliste"/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right="97" w:firstLine="142"/>
        <w:jc w:val="both"/>
        <w:rPr>
          <w:rFonts w:asciiTheme="majorBidi" w:hAnsiTheme="majorBidi" w:cstheme="majorBidi"/>
          <w:color w:val="212121"/>
          <w:sz w:val="20"/>
          <w:szCs w:val="20"/>
        </w:rPr>
      </w:pPr>
      <w:r w:rsidRPr="008817B7">
        <w:rPr>
          <w:rFonts w:asciiTheme="majorBidi" w:hAnsiTheme="majorBidi" w:cstheme="majorBidi" w:hint="cs"/>
          <w:color w:val="212121"/>
          <w:sz w:val="20"/>
          <w:szCs w:val="20"/>
          <w:rtl/>
        </w:rPr>
        <w:t>وصف واستخدام برامج للبيولوجيا الجزيئية" نموذج</w:t>
      </w:r>
      <w:r w:rsidRPr="008817B7">
        <w:rPr>
          <w:rFonts w:asciiTheme="majorBidi" w:hAnsiTheme="majorBidi" w:cstheme="majorBidi" w:hint="eastAsia"/>
          <w:color w:val="212121"/>
          <w:sz w:val="20"/>
          <w:szCs w:val="20"/>
          <w:rtl/>
        </w:rPr>
        <w:t>ة</w:t>
      </w:r>
      <w:r w:rsidRPr="008817B7">
        <w:rPr>
          <w:rFonts w:asciiTheme="majorBidi" w:hAnsiTheme="majorBidi" w:cstheme="majorBidi" w:hint="cs"/>
          <w:color w:val="212121"/>
          <w:sz w:val="20"/>
          <w:szCs w:val="20"/>
          <w:rtl/>
        </w:rPr>
        <w:t xml:space="preserve"> النظم البيولوجية، والتحسين البيو تكنولوجي، ...)</w:t>
      </w:r>
    </w:p>
    <w:p w:rsidR="00FD55DF" w:rsidRPr="00FD55DF" w:rsidRDefault="00FD55DF" w:rsidP="00274BF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769" w:right="97" w:firstLine="142"/>
        <w:jc w:val="both"/>
        <w:rPr>
          <w:rFonts w:asciiTheme="majorBidi" w:hAnsiTheme="majorBidi" w:cstheme="majorBidi"/>
          <w:color w:val="212121"/>
          <w:sz w:val="20"/>
          <w:szCs w:val="20"/>
        </w:rPr>
      </w:pPr>
    </w:p>
    <w:p w:rsidR="00FC7C32" w:rsidRPr="00274BF5" w:rsidRDefault="00FC7C32" w:rsidP="00274BF5">
      <w:pPr>
        <w:pStyle w:val="PrformatHTML"/>
        <w:shd w:val="clear" w:color="auto" w:fill="FFFFFF"/>
        <w:bidi/>
        <w:ind w:right="97" w:firstLine="142"/>
        <w:jc w:val="both"/>
        <w:rPr>
          <w:rFonts w:asciiTheme="majorBidi" w:hAnsiTheme="majorBidi" w:cstheme="majorBidi"/>
          <w:b/>
          <w:bCs/>
          <w:color w:val="1B1BC0"/>
        </w:rPr>
      </w:pPr>
      <w:r w:rsidRPr="00274BF5">
        <w:rPr>
          <w:rFonts w:asciiTheme="majorBidi" w:hAnsiTheme="majorBidi" w:cstheme="majorBidi"/>
          <w:b/>
          <w:bCs/>
          <w:color w:val="1B1BC0"/>
          <w:rtl/>
        </w:rPr>
        <w:t xml:space="preserve">المهن والميادين المستهدفة / الإدماج </w:t>
      </w:r>
      <w:r w:rsidR="00FD55DF" w:rsidRPr="00274BF5">
        <w:rPr>
          <w:rFonts w:asciiTheme="majorBidi" w:hAnsiTheme="majorBidi" w:cstheme="majorBidi" w:hint="cs"/>
          <w:b/>
          <w:bCs/>
          <w:color w:val="1B1BC0"/>
          <w:rtl/>
        </w:rPr>
        <w:t>المهني:</w:t>
      </w:r>
    </w:p>
    <w:p w:rsidR="00FD55DF" w:rsidRPr="00FD55DF" w:rsidRDefault="00FD55DF" w:rsidP="00274BF5">
      <w:pPr>
        <w:pStyle w:val="PrformatHTML"/>
        <w:shd w:val="clear" w:color="auto" w:fill="FFFFFF"/>
        <w:bidi/>
        <w:ind w:right="97" w:firstLine="142"/>
        <w:jc w:val="both"/>
        <w:rPr>
          <w:rFonts w:asciiTheme="majorBidi" w:hAnsiTheme="majorBidi" w:cstheme="majorBidi"/>
          <w:color w:val="212121"/>
          <w:rtl/>
        </w:rPr>
      </w:pPr>
    </w:p>
    <w:p w:rsidR="00FD55DF" w:rsidRPr="00FD55DF" w:rsidRDefault="00FD55DF" w:rsidP="00274BF5">
      <w:pPr>
        <w:pStyle w:val="Paragraphedeliste"/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right="97" w:firstLine="142"/>
        <w:jc w:val="both"/>
        <w:rPr>
          <w:rFonts w:asciiTheme="majorBidi" w:hAnsiTheme="majorBidi" w:cstheme="majorBidi"/>
          <w:color w:val="212121"/>
          <w:sz w:val="20"/>
          <w:szCs w:val="20"/>
        </w:rPr>
      </w:pPr>
      <w:r w:rsidRPr="00274BF5">
        <w:rPr>
          <w:rFonts w:asciiTheme="majorBidi" w:hAnsiTheme="majorBidi" w:cstheme="majorBidi" w:hint="cs"/>
          <w:b/>
          <w:bCs/>
          <w:color w:val="00B050"/>
          <w:sz w:val="20"/>
          <w:szCs w:val="20"/>
          <w:rtl/>
        </w:rPr>
        <w:t>المستوى الإقليمي:</w:t>
      </w:r>
      <w:r w:rsidRPr="00274BF5">
        <w:rPr>
          <w:rFonts w:asciiTheme="majorBidi" w:hAnsiTheme="majorBidi" w:cstheme="majorBidi" w:hint="cs"/>
          <w:color w:val="212121"/>
          <w:sz w:val="20"/>
          <w:szCs w:val="20"/>
          <w:rtl/>
        </w:rPr>
        <w:t xml:space="preserve"> الجامعة،</w:t>
      </w:r>
      <w:r w:rsidRPr="00FD55DF">
        <w:rPr>
          <w:rFonts w:asciiTheme="majorBidi" w:hAnsiTheme="majorBidi" w:cstheme="majorBidi" w:hint="cs"/>
          <w:color w:val="212121"/>
          <w:sz w:val="20"/>
          <w:szCs w:val="20"/>
          <w:rtl/>
        </w:rPr>
        <w:t xml:space="preserve"> المركز الوطني للبحوث في مجال التكنولوجيا الحيوية، الصيدلة، الأغذية الزراعية، والشركات البيطرية الزراعية.</w:t>
      </w:r>
    </w:p>
    <w:p w:rsidR="00FD55DF" w:rsidRPr="00FD55DF" w:rsidRDefault="00FD55DF" w:rsidP="00274BF5">
      <w:pPr>
        <w:pStyle w:val="Paragraphedeliste"/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right="97" w:firstLine="142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74BF5">
        <w:rPr>
          <w:rFonts w:asciiTheme="majorBidi" w:hAnsiTheme="majorBidi" w:cstheme="majorBidi" w:hint="cs"/>
          <w:b/>
          <w:bCs/>
          <w:color w:val="00B050"/>
          <w:sz w:val="20"/>
          <w:szCs w:val="20"/>
          <w:rtl/>
        </w:rPr>
        <w:t>المستوى الوطني:</w:t>
      </w:r>
      <w:r w:rsidRPr="00FD55DF">
        <w:rPr>
          <w:rFonts w:asciiTheme="majorBidi" w:hAnsiTheme="majorBidi" w:cstheme="majorBidi" w:hint="cs"/>
          <w:color w:val="212121"/>
          <w:sz w:val="20"/>
          <w:szCs w:val="20"/>
          <w:rtl/>
        </w:rPr>
        <w:t xml:space="preserve"> الجامعات والمدارس ومراكز البحوث الوطنية، ومعهد باستور بالجزائر العاصمة، و</w:t>
      </w:r>
      <w:r w:rsidRPr="00FD55DF">
        <w:rPr>
          <w:rFonts w:asciiTheme="majorBidi" w:hAnsiTheme="majorBidi" w:cstheme="majorBidi" w:hint="cs"/>
          <w:color w:val="212121"/>
          <w:sz w:val="20"/>
          <w:szCs w:val="20"/>
        </w:rPr>
        <w:t>INRAA</w:t>
      </w:r>
      <w:r w:rsidRPr="00FD55DF">
        <w:rPr>
          <w:rFonts w:asciiTheme="majorBidi" w:hAnsiTheme="majorBidi" w:cstheme="majorBidi" w:hint="cs"/>
          <w:color w:val="212121"/>
          <w:sz w:val="20"/>
          <w:szCs w:val="20"/>
          <w:rtl/>
        </w:rPr>
        <w:t>، و</w:t>
      </w:r>
      <w:r w:rsidRPr="00FD55DF">
        <w:rPr>
          <w:rFonts w:asciiTheme="majorBidi" w:hAnsiTheme="majorBidi" w:cstheme="majorBidi" w:hint="cs"/>
          <w:color w:val="212121"/>
          <w:sz w:val="20"/>
          <w:szCs w:val="20"/>
        </w:rPr>
        <w:t>ITGC</w:t>
      </w:r>
      <w:r w:rsidRPr="00FD55DF">
        <w:rPr>
          <w:rFonts w:asciiTheme="majorBidi" w:hAnsiTheme="majorBidi" w:cstheme="majorBidi" w:hint="cs"/>
          <w:color w:val="212121"/>
          <w:sz w:val="20"/>
          <w:szCs w:val="20"/>
          <w:rtl/>
        </w:rPr>
        <w:t>، والمركز الوطني للتنوع البيولوجي</w:t>
      </w:r>
      <w:r w:rsidRPr="00FD55DF">
        <w:rPr>
          <w:rFonts w:ascii="Courier New" w:eastAsia="Times New Roman" w:hAnsi="Courier New" w:cs="Courier New" w:hint="cs"/>
          <w:sz w:val="20"/>
          <w:szCs w:val="20"/>
          <w:rtl/>
          <w:lang w:val="en-US"/>
        </w:rPr>
        <w:t>.</w:t>
      </w:r>
    </w:p>
    <w:p w:rsidR="004D212F" w:rsidRDefault="004D212F" w:rsidP="00274BF5">
      <w:pPr>
        <w:pStyle w:val="PrformatHTML"/>
        <w:shd w:val="clear" w:color="auto" w:fill="FFFFFF"/>
        <w:bidi/>
        <w:ind w:left="771" w:firstLine="142"/>
        <w:rPr>
          <w:rFonts w:asciiTheme="majorBidi" w:hAnsiTheme="majorBidi" w:cstheme="majorBidi"/>
          <w:color w:val="212121"/>
          <w:sz w:val="24"/>
          <w:szCs w:val="24"/>
        </w:rPr>
      </w:pPr>
    </w:p>
    <w:p w:rsidR="00FD55DF" w:rsidRDefault="00FD55DF" w:rsidP="007D67E6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8D0503" w:rsidRPr="00BA6A91" w:rsidRDefault="008B4B41" w:rsidP="00274BF5">
      <w:pPr>
        <w:bidi/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BA6A9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lastRenderedPageBreak/>
        <w:t>الجمهورية الجزائرية الديمقراطية الشعبية</w:t>
      </w:r>
    </w:p>
    <w:p w:rsidR="008B4B41" w:rsidRPr="00BA6A91" w:rsidRDefault="008B4B41" w:rsidP="00274BF5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BA6A91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:rsidR="008B4B41" w:rsidRPr="00BA6A91" w:rsidRDefault="008B4B41" w:rsidP="00274BF5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BA6A9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وزارة التعليم العالي و البحث العلمي</w:t>
      </w:r>
    </w:p>
    <w:p w:rsidR="008B4B41" w:rsidRPr="00BA6A91" w:rsidRDefault="00DC0693" w:rsidP="00274BF5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DC0693">
        <w:rPr>
          <w:noProof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181pt;margin-top:24.7pt;width:189.9pt;height:28.95pt;z-index:251687936;mso-wrap-edited:f" filled="f" fillcolor="white [3212]" stroked="f" strokecolor="white [3212]">
            <v:textbox style="mso-next-textbox:#_x0000_s1027">
              <w:txbxContent>
                <w:p w:rsidR="00274BF5" w:rsidRPr="003C4E1B" w:rsidRDefault="00274BF5" w:rsidP="008B4B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3C4E1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كلية علوم الطبيعة و الحياة</w:t>
                  </w:r>
                </w:p>
                <w:p w:rsidR="00274BF5" w:rsidRPr="003C4E1B" w:rsidRDefault="00274BF5" w:rsidP="008B4B41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C4E1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 w:rsidR="008B4B41" w:rsidRPr="00BA6A91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:rsidR="004D212F" w:rsidRPr="0033437A" w:rsidRDefault="004D212F" w:rsidP="00274BF5">
      <w:pPr>
        <w:spacing w:after="0" w:line="240" w:lineRule="auto"/>
        <w:ind w:firstLine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B4B41" w:rsidRPr="00C74268" w:rsidRDefault="008B4B41" w:rsidP="00274BF5">
      <w:pPr>
        <w:bidi/>
        <w:spacing w:after="0" w:line="240" w:lineRule="auto"/>
        <w:ind w:firstLine="142"/>
        <w:jc w:val="center"/>
        <w:rPr>
          <w:rFonts w:ascii="Edwardian Script ITC" w:hAnsi="Edwardian Script ITC" w:cstheme="majorBidi"/>
          <w:b/>
          <w:bCs/>
          <w:sz w:val="44"/>
          <w:szCs w:val="44"/>
          <w:lang w:bidi="ar-DZ"/>
        </w:rPr>
      </w:pPr>
      <w:r w:rsidRPr="00C74268">
        <w:rPr>
          <w:rFonts w:ascii="Edwardian Script ITC" w:hAnsi="Edwardian Script ITC" w:cstheme="majorBidi"/>
          <w:b/>
          <w:bCs/>
          <w:sz w:val="44"/>
          <w:szCs w:val="44"/>
          <w:lang w:bidi="ar-DZ"/>
        </w:rPr>
        <w:t xml:space="preserve">Département de </w:t>
      </w:r>
      <w:r w:rsidR="0065011E" w:rsidRPr="00C74268">
        <w:rPr>
          <w:rFonts w:ascii="Edwardian Script ITC" w:hAnsi="Edwardian Script ITC" w:cstheme="majorBidi"/>
          <w:b/>
          <w:bCs/>
          <w:sz w:val="44"/>
          <w:szCs w:val="44"/>
          <w:lang w:bidi="ar-DZ"/>
        </w:rPr>
        <w:t>Biologie Appliquée</w:t>
      </w:r>
    </w:p>
    <w:p w:rsidR="006A194E" w:rsidRDefault="006A194E" w:rsidP="00274BF5">
      <w:pPr>
        <w:bidi/>
        <w:spacing w:after="0" w:line="240" w:lineRule="auto"/>
        <w:ind w:firstLine="142"/>
        <w:jc w:val="both"/>
      </w:pPr>
    </w:p>
    <w:p w:rsidR="002E6FBC" w:rsidRPr="002E6FBC" w:rsidRDefault="002E6FBC" w:rsidP="00720C47">
      <w:pPr>
        <w:pStyle w:val="Titre"/>
        <w:spacing w:line="276" w:lineRule="auto"/>
        <w:ind w:firstLine="142"/>
        <w:jc w:val="both"/>
        <w:rPr>
          <w:rFonts w:asciiTheme="majorBidi" w:hAnsiTheme="majorBidi" w:cstheme="majorBidi"/>
          <w:color w:val="auto"/>
          <w:sz w:val="22"/>
          <w:szCs w:val="22"/>
          <w:lang w:eastAsia="fr-FR"/>
        </w:rPr>
      </w:pPr>
      <w:r w:rsidRPr="002E6FBC">
        <w:rPr>
          <w:rFonts w:asciiTheme="majorBidi" w:hAnsiTheme="majorBidi" w:cstheme="majorBidi"/>
          <w:color w:val="auto"/>
          <w:sz w:val="22"/>
          <w:szCs w:val="22"/>
        </w:rPr>
        <w:t>Domaine:</w:t>
      </w:r>
      <w:r w:rsidR="00720C47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CF3813"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eastAsia="fr-FR"/>
        </w:rPr>
        <w:t>Sciences de la Nature et de la Vie</w:t>
      </w:r>
      <w:r w:rsidR="00274BF5"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eastAsia="fr-FR"/>
        </w:rPr>
        <w:t xml:space="preserve">.              </w:t>
      </w:r>
      <w:r w:rsidR="00720C47"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eastAsia="fr-FR"/>
        </w:rPr>
        <w:t xml:space="preserve">     </w:t>
      </w:r>
      <w:r w:rsidR="00C74268"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eastAsia="fr-FR"/>
        </w:rPr>
        <w:t xml:space="preserve">    . </w:t>
      </w:r>
      <w:r w:rsidR="00C74268" w:rsidRPr="00C74268">
        <w:rPr>
          <w:rFonts w:asciiTheme="minorHAnsi" w:eastAsiaTheme="minorHAnsi" w:hAnsiTheme="minorHAnsi" w:cs="Arabic Transparent"/>
          <w:snapToGrid/>
          <w:color w:val="auto"/>
          <w:sz w:val="22"/>
          <w:szCs w:val="22"/>
          <w:rtl/>
          <w:lang w:eastAsia="en-US" w:bidi="ar-DZ"/>
        </w:rPr>
        <w:t>الميدان</w:t>
      </w:r>
      <w:r w:rsidR="00C74268" w:rsidRPr="00C74268">
        <w:rPr>
          <w:rFonts w:asciiTheme="minorHAnsi" w:eastAsiaTheme="minorHAnsi" w:hAnsiTheme="minorHAnsi" w:cs="Arabic Transparent" w:hint="cs"/>
          <w:b w:val="0"/>
          <w:bCs w:val="0"/>
          <w:snapToGrid/>
          <w:color w:val="auto"/>
          <w:sz w:val="22"/>
          <w:szCs w:val="22"/>
          <w:rtl/>
          <w:lang w:eastAsia="en-US" w:bidi="ar-DZ"/>
        </w:rPr>
        <w:t>: علوم الطبيعة و الحياة</w:t>
      </w:r>
    </w:p>
    <w:p w:rsidR="002E6FBC" w:rsidRPr="00C74268" w:rsidRDefault="002E6FBC" w:rsidP="00720C47">
      <w:pPr>
        <w:pStyle w:val="Titre"/>
        <w:spacing w:line="276" w:lineRule="auto"/>
        <w:ind w:firstLine="142"/>
        <w:jc w:val="right"/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eastAsia="fr-FR"/>
        </w:rPr>
      </w:pPr>
      <w:r w:rsidRPr="002E6FBC">
        <w:rPr>
          <w:rFonts w:asciiTheme="majorBidi" w:hAnsiTheme="majorBidi" w:cstheme="majorBidi"/>
          <w:color w:val="auto"/>
          <w:sz w:val="22"/>
          <w:szCs w:val="22"/>
        </w:rPr>
        <w:t>Filière:</w:t>
      </w:r>
      <w:r w:rsidR="00720C47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CF3813"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eastAsia="fr-FR"/>
        </w:rPr>
        <w:t>Biotechnologi</w:t>
      </w:r>
      <w:r w:rsidR="00C74268"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eastAsia="fr-FR"/>
        </w:rPr>
        <w:t xml:space="preserve">e.             </w:t>
      </w:r>
      <w:r w:rsidR="00720C47"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eastAsia="fr-FR"/>
        </w:rPr>
        <w:t xml:space="preserve">                              </w:t>
      </w:r>
      <w:r w:rsidR="00C74268"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eastAsia="fr-FR"/>
        </w:rPr>
        <w:t xml:space="preserve">                        . </w:t>
      </w:r>
      <w:r w:rsidR="00C74268" w:rsidRPr="00C74268">
        <w:rPr>
          <w:rFonts w:asciiTheme="majorBidi" w:hAnsiTheme="majorBidi" w:cstheme="majorBidi" w:hint="cs"/>
          <w:color w:val="auto"/>
          <w:sz w:val="22"/>
          <w:szCs w:val="22"/>
          <w:rtl/>
          <w:lang w:eastAsia="fr-FR"/>
        </w:rPr>
        <w:t>الشعبة:</w:t>
      </w:r>
      <w:r w:rsidR="00C74268" w:rsidRPr="00C74268">
        <w:rPr>
          <w:rFonts w:asciiTheme="majorBidi" w:hAnsiTheme="majorBidi" w:cstheme="majorBidi" w:hint="cs"/>
          <w:b w:val="0"/>
          <w:bCs w:val="0"/>
          <w:color w:val="auto"/>
          <w:sz w:val="22"/>
          <w:szCs w:val="22"/>
          <w:rtl/>
          <w:lang w:eastAsia="fr-FR"/>
        </w:rPr>
        <w:t xml:space="preserve"> بيو تكنولوجي</w:t>
      </w:r>
      <w:r w:rsidR="00C74268" w:rsidRPr="00C74268">
        <w:rPr>
          <w:rFonts w:asciiTheme="majorBidi" w:hAnsiTheme="majorBidi" w:cstheme="majorBidi" w:hint="eastAsia"/>
          <w:b w:val="0"/>
          <w:bCs w:val="0"/>
          <w:color w:val="auto"/>
          <w:sz w:val="22"/>
          <w:szCs w:val="22"/>
          <w:rtl/>
          <w:lang w:eastAsia="fr-FR"/>
        </w:rPr>
        <w:t>ا</w:t>
      </w:r>
    </w:p>
    <w:p w:rsidR="00C74268" w:rsidRPr="002E6FBC" w:rsidRDefault="00C74268" w:rsidP="00502BB4">
      <w:pPr>
        <w:bidi/>
        <w:spacing w:after="0" w:line="240" w:lineRule="auto"/>
        <w:ind w:right="142"/>
        <w:contextualSpacing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E6FBC">
        <w:rPr>
          <w:rFonts w:cs="Arabic Transparent"/>
          <w:b/>
          <w:bCs/>
          <w:rtl/>
          <w:lang w:bidi="ar-DZ"/>
        </w:rPr>
        <w:t>التخصص</w:t>
      </w:r>
      <w:r w:rsidRPr="002E6FBC">
        <w:rPr>
          <w:rFonts w:cs="Arabic Transparent" w:hint="cs"/>
          <w:b/>
          <w:bCs/>
          <w:rtl/>
          <w:lang w:bidi="ar-DZ"/>
        </w:rPr>
        <w:t xml:space="preserve"> :</w:t>
      </w:r>
      <w:r w:rsidRPr="002E6FBC">
        <w:rPr>
          <w:rFonts w:cs="Arabic Transparent" w:hint="cs"/>
          <w:rtl/>
          <w:lang w:val="en-US" w:bidi="ar-DZ"/>
        </w:rPr>
        <w:t xml:space="preserve"> البيولوجيا المعلوماتية </w:t>
      </w:r>
      <w:r w:rsidRPr="00C74268">
        <w:rPr>
          <w:rFonts w:cs="Arabic Transparent" w:hint="cs"/>
          <w:rtl/>
          <w:lang w:val="en-US" w:bidi="ar-DZ"/>
        </w:rPr>
        <w:t>الجزيئية</w:t>
      </w:r>
      <w:r w:rsidRPr="00C74268">
        <w:rPr>
          <w:rFonts w:asciiTheme="majorBidi" w:eastAsia="Times New Roman" w:hAnsiTheme="majorBidi" w:cstheme="majorBidi"/>
          <w:b/>
          <w:bCs/>
          <w:snapToGrid w:val="0"/>
          <w:lang w:eastAsia="fr-FR"/>
        </w:rPr>
        <w:t>Spécialité :</w:t>
      </w:r>
      <w:r>
        <w:rPr>
          <w:rFonts w:asciiTheme="majorBidi" w:eastAsia="Times New Roman" w:hAnsiTheme="majorBidi" w:cstheme="majorBidi"/>
          <w:snapToGrid w:val="0"/>
          <w:lang w:eastAsia="fr-FR"/>
        </w:rPr>
        <w:t>Bio-i</w:t>
      </w:r>
      <w:r w:rsidRPr="00CF3813">
        <w:rPr>
          <w:rFonts w:asciiTheme="majorBidi" w:eastAsia="Times New Roman" w:hAnsiTheme="majorBidi" w:cstheme="majorBidi"/>
          <w:snapToGrid w:val="0"/>
          <w:lang w:eastAsia="fr-FR"/>
        </w:rPr>
        <w:t>nformatiqu</w:t>
      </w:r>
      <w:r>
        <w:rPr>
          <w:rFonts w:asciiTheme="majorBidi" w:eastAsia="Times New Roman" w:hAnsiTheme="majorBidi" w:cstheme="majorBidi"/>
          <w:snapToGrid w:val="0"/>
          <w:lang w:eastAsia="fr-FR"/>
        </w:rPr>
        <w:t xml:space="preserve">e.                                 .     </w:t>
      </w:r>
    </w:p>
    <w:p w:rsidR="00F01907" w:rsidRPr="00274BF5" w:rsidRDefault="004A565E" w:rsidP="00720C47">
      <w:pPr>
        <w:bidi/>
        <w:spacing w:after="0" w:line="240" w:lineRule="auto"/>
        <w:ind w:firstLine="142"/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</w:rPr>
      </w:pPr>
      <w:r w:rsidRPr="00274BF5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ماستر</w:t>
      </w:r>
      <w:r w:rsidR="00720C47">
        <w:rPr>
          <w:rFonts w:asciiTheme="majorBidi" w:hAnsiTheme="majorBidi" w:cstheme="majorBidi" w:hint="cs"/>
          <w:b/>
          <w:bCs/>
          <w:sz w:val="36"/>
          <w:szCs w:val="36"/>
          <w:rtl/>
        </w:rPr>
        <w:t>أكاديمي</w:t>
      </w:r>
    </w:p>
    <w:p w:rsidR="004A565E" w:rsidRPr="007D67E6" w:rsidRDefault="004A565E" w:rsidP="00720C47">
      <w:pPr>
        <w:bidi/>
        <w:spacing w:after="0" w:line="360" w:lineRule="auto"/>
        <w:ind w:firstLine="142"/>
        <w:jc w:val="center"/>
        <w:rPr>
          <w:rFonts w:ascii="Matura MT Script Capitals" w:hAnsi="Matura MT Script Capitals" w:cs="Times New Roman"/>
          <w:b/>
          <w:bCs/>
          <w:color w:val="1B1BC0"/>
          <w:sz w:val="40"/>
          <w:szCs w:val="40"/>
        </w:rPr>
      </w:pPr>
      <w:r w:rsidRPr="007D67E6">
        <w:rPr>
          <w:rFonts w:ascii="Matura MT Script Capitals" w:hAnsi="Matura MT Script Capitals" w:cs="Times New Roman" w:hint="cs"/>
          <w:b/>
          <w:bCs/>
          <w:color w:val="1B1BC0"/>
          <w:sz w:val="40"/>
          <w:szCs w:val="40"/>
          <w:rtl/>
        </w:rPr>
        <w:t>ا</w:t>
      </w:r>
      <w:r w:rsidR="006E5C2D">
        <w:rPr>
          <w:rFonts w:ascii="Matura MT Script Capitals" w:hAnsi="Matura MT Script Capitals" w:cs="Times New Roman" w:hint="cs"/>
          <w:b/>
          <w:bCs/>
          <w:color w:val="1B1BC0"/>
          <w:sz w:val="40"/>
          <w:szCs w:val="40"/>
          <w:rtl/>
        </w:rPr>
        <w:t>لإعلام الألي</w:t>
      </w:r>
      <w:r w:rsidR="00720C47">
        <w:rPr>
          <w:rFonts w:ascii="Matura MT Script Capitals" w:hAnsi="Matura MT Script Capitals" w:cs="Times New Roman"/>
          <w:b/>
          <w:bCs/>
          <w:color w:val="1B1BC0"/>
          <w:sz w:val="40"/>
          <w:szCs w:val="40"/>
        </w:rPr>
        <w:t xml:space="preserve"> </w:t>
      </w:r>
      <w:r w:rsidR="006E5C2D">
        <w:rPr>
          <w:rFonts w:ascii="Matura MT Script Capitals" w:hAnsi="Matura MT Script Capitals" w:cs="Times New Roman" w:hint="cs"/>
          <w:b/>
          <w:bCs/>
          <w:color w:val="1B1BC0"/>
          <w:sz w:val="40"/>
          <w:szCs w:val="40"/>
          <w:rtl/>
        </w:rPr>
        <w:t>الحيوي</w:t>
      </w:r>
      <w:r w:rsidR="00C74268" w:rsidRPr="007D67E6">
        <w:rPr>
          <w:rFonts w:ascii="Matura MT Script Capitals" w:hAnsi="Matura MT Script Capitals" w:cs="Times New Roman"/>
          <w:b/>
          <w:bCs/>
          <w:color w:val="1B1BC0"/>
          <w:sz w:val="40"/>
          <w:szCs w:val="40"/>
        </w:rPr>
        <w:t xml:space="preserve"> </w:t>
      </w:r>
    </w:p>
    <w:p w:rsidR="00702B71" w:rsidRDefault="0052019C" w:rsidP="00274BF5">
      <w:pPr>
        <w:spacing w:line="240" w:lineRule="auto"/>
        <w:ind w:firstLine="142"/>
        <w:jc w:val="center"/>
        <w:rPr>
          <w:rFonts w:asciiTheme="majorBidi" w:hAnsiTheme="majorBidi" w:cstheme="majorBidi"/>
          <w:b/>
          <w:bCs/>
          <w:color w:val="1B1BC0"/>
          <w:sz w:val="40"/>
          <w:szCs w:val="40"/>
        </w:rPr>
      </w:pPr>
      <w:r w:rsidRPr="007D67E6">
        <w:rPr>
          <w:rFonts w:asciiTheme="majorBidi" w:hAnsiTheme="majorBidi" w:cstheme="majorBidi"/>
          <w:b/>
          <w:bCs/>
          <w:color w:val="1B1BC0"/>
          <w:sz w:val="40"/>
          <w:szCs w:val="40"/>
        </w:rPr>
        <w:t xml:space="preserve"> </w:t>
      </w:r>
      <w:r w:rsidR="00F01907" w:rsidRPr="007D67E6">
        <w:rPr>
          <w:rFonts w:asciiTheme="majorBidi" w:hAnsiTheme="majorBidi" w:cstheme="majorBidi"/>
          <w:b/>
          <w:bCs/>
          <w:color w:val="1B1BC0"/>
          <w:sz w:val="40"/>
          <w:szCs w:val="40"/>
        </w:rPr>
        <w:t>« </w:t>
      </w:r>
      <w:r w:rsidR="00F01907" w:rsidRPr="007D67E6">
        <w:rPr>
          <w:rFonts w:ascii="Apple Chancery" w:hAnsi="Apple Chancery" w:cs="Apple Chancery" w:hint="cs"/>
          <w:b/>
          <w:bCs/>
          <w:color w:val="1B1BC0"/>
          <w:sz w:val="40"/>
          <w:szCs w:val="40"/>
        </w:rPr>
        <w:t>Bio-Informatique</w:t>
      </w:r>
      <w:r w:rsidR="00F01907" w:rsidRPr="007D67E6">
        <w:rPr>
          <w:rFonts w:asciiTheme="majorBidi" w:hAnsiTheme="majorBidi" w:cstheme="majorBidi"/>
          <w:b/>
          <w:bCs/>
          <w:color w:val="1B1BC0"/>
          <w:sz w:val="40"/>
          <w:szCs w:val="40"/>
        </w:rPr>
        <w:t> »</w:t>
      </w:r>
    </w:p>
    <w:p w:rsidR="004A565E" w:rsidRPr="00502BB4" w:rsidRDefault="0052019C" w:rsidP="00502BB4">
      <w:pPr>
        <w:spacing w:line="240" w:lineRule="auto"/>
        <w:ind w:firstLine="142"/>
        <w:jc w:val="center"/>
        <w:rPr>
          <w:rFonts w:asciiTheme="majorBidi" w:hAnsiTheme="majorBidi" w:cstheme="majorBidi"/>
          <w:b/>
          <w:bCs/>
          <w:color w:val="1B1BC0"/>
          <w:sz w:val="40"/>
          <w:szCs w:val="40"/>
        </w:rPr>
      </w:pPr>
      <w:r>
        <w:rPr>
          <w:rFonts w:cs="Arial"/>
          <w:bCs/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5431790</wp:posOffset>
            </wp:positionH>
            <wp:positionV relativeFrom="margin">
              <wp:posOffset>4060825</wp:posOffset>
            </wp:positionV>
            <wp:extent cx="4620260" cy="2297430"/>
            <wp:effectExtent l="1905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693" w:rsidRPr="00DC0693">
        <w:rPr>
          <w:rFonts w:cs="Arial"/>
          <w:bCs/>
          <w:noProof/>
          <w:lang w:eastAsia="fr-FR"/>
        </w:rPr>
        <w:pict>
          <v:shape id="_x0000_s1026" type="#_x0000_t202" alt="" style="position:absolute;left:0;text-align:left;margin-left:131.05pt;margin-top:180.05pt;width:138.2pt;height:28.95pt;z-index:251682816;mso-wrap-edited:f;mso-position-horizontal-relative:text;mso-position-vertical-relative:text" stroked="f">
            <v:textbox>
              <w:txbxContent>
                <w:p w:rsidR="00274BF5" w:rsidRPr="00720C47" w:rsidRDefault="00274BF5" w:rsidP="00720C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20C4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201</w:t>
                  </w:r>
                  <w:r w:rsidR="00720C47" w:rsidRPr="00720C4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9/2020</w:t>
                  </w:r>
                </w:p>
                <w:p w:rsidR="00274BF5" w:rsidRDefault="00274BF5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color w:val="1B1BC0"/>
          <w:sz w:val="40"/>
          <w:szCs w:val="40"/>
        </w:rPr>
        <w:t>2019/2020</w:t>
      </w:r>
    </w:p>
    <w:p w:rsidR="00720C47" w:rsidRDefault="00720C47" w:rsidP="00274BF5">
      <w:pPr>
        <w:spacing w:after="0"/>
        <w:ind w:firstLine="142"/>
        <w:rPr>
          <w:rFonts w:asciiTheme="majorBidi" w:hAnsiTheme="majorBidi" w:cstheme="majorBidi"/>
          <w:b/>
          <w:bCs/>
          <w:color w:val="215868" w:themeColor="accent5" w:themeShade="80"/>
        </w:rPr>
      </w:pPr>
    </w:p>
    <w:p w:rsidR="00720C47" w:rsidRDefault="00720C47" w:rsidP="00274BF5">
      <w:pPr>
        <w:spacing w:after="0"/>
        <w:ind w:firstLine="142"/>
        <w:rPr>
          <w:rFonts w:asciiTheme="majorBidi" w:hAnsiTheme="majorBidi" w:cstheme="majorBidi"/>
          <w:b/>
          <w:bCs/>
          <w:color w:val="215868" w:themeColor="accent5" w:themeShade="80"/>
        </w:rPr>
      </w:pPr>
    </w:p>
    <w:p w:rsidR="00E73D76" w:rsidRPr="007D67E6" w:rsidRDefault="0065011E" w:rsidP="00274BF5">
      <w:pPr>
        <w:spacing w:after="0"/>
        <w:ind w:firstLine="142"/>
        <w:rPr>
          <w:rFonts w:asciiTheme="majorBidi" w:hAnsiTheme="majorBidi" w:cstheme="majorBidi"/>
          <w:b/>
          <w:bCs/>
          <w:color w:val="215868" w:themeColor="accent5" w:themeShade="80"/>
        </w:rPr>
      </w:pPr>
      <w:r w:rsidRPr="007D67E6">
        <w:rPr>
          <w:rFonts w:asciiTheme="majorBidi" w:hAnsiTheme="majorBidi" w:cstheme="majorBidi"/>
          <w:b/>
          <w:bCs/>
          <w:color w:val="215868" w:themeColor="accent5" w:themeShade="80"/>
        </w:rPr>
        <w:lastRenderedPageBreak/>
        <w:t xml:space="preserve">Semestre </w:t>
      </w:r>
      <w:r w:rsidR="00A64008" w:rsidRPr="007D67E6">
        <w:rPr>
          <w:rFonts w:asciiTheme="majorBidi" w:hAnsiTheme="majorBidi" w:cstheme="majorBidi"/>
          <w:b/>
          <w:bCs/>
          <w:color w:val="215868" w:themeColor="accent5" w:themeShade="80"/>
        </w:rPr>
        <w:t>1</w:t>
      </w: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77"/>
        <w:gridCol w:w="709"/>
        <w:gridCol w:w="579"/>
        <w:gridCol w:w="555"/>
        <w:gridCol w:w="567"/>
        <w:gridCol w:w="709"/>
        <w:gridCol w:w="425"/>
        <w:gridCol w:w="567"/>
        <w:gridCol w:w="579"/>
        <w:gridCol w:w="676"/>
      </w:tblGrid>
      <w:tr w:rsidR="00354F1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vMerge w:val="restart"/>
            <w:tcBorders>
              <w:top w:val="double" w:sz="4" w:space="0" w:color="auto"/>
            </w:tcBorders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Unité d’Enseignement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VHS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V.H hebdomadaire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354F1D" w:rsidRPr="00110E0A" w:rsidRDefault="00354F1D" w:rsidP="007D67E6">
            <w:pPr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Coef</w:t>
            </w:r>
            <w:r w:rsidR="00713F79">
              <w:rPr>
                <w:rFonts w:asciiTheme="majorBidi" w:hAnsiTheme="majorBidi" w:cstheme="majorBidi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354F1D" w:rsidRPr="00110E0A" w:rsidRDefault="00354F1D" w:rsidP="007D67E6">
            <w:pPr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Crédit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</w:tcBorders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Mode d'évaluation</w:t>
            </w:r>
          </w:p>
        </w:tc>
      </w:tr>
      <w:tr w:rsidR="00354F1D" w:rsidRPr="00110E0A" w:rsidTr="001506B9">
        <w:trPr>
          <w:cantSplit/>
          <w:trHeight w:hRule="exact" w:val="351"/>
          <w:jc w:val="center"/>
        </w:trPr>
        <w:tc>
          <w:tcPr>
            <w:tcW w:w="2577" w:type="dxa"/>
            <w:vMerge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14-16 sem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7D67E6">
            <w:pPr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C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7D67E6">
            <w:pPr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TD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7D67E6">
            <w:pPr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TP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7D67E6">
            <w:pPr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Autres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7D67E6">
            <w:pPr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Continu</w:t>
            </w:r>
          </w:p>
        </w:tc>
        <w:tc>
          <w:tcPr>
            <w:tcW w:w="676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7D67E6">
            <w:pPr>
              <w:jc w:val="lowKashida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Examen</w:t>
            </w:r>
          </w:p>
        </w:tc>
      </w:tr>
      <w:tr w:rsidR="005019DD" w:rsidRPr="00110E0A" w:rsidTr="007D67E6">
        <w:trPr>
          <w:cantSplit/>
          <w:trHeight w:hRule="exact" w:val="227"/>
          <w:jc w:val="center"/>
        </w:trPr>
        <w:tc>
          <w:tcPr>
            <w:tcW w:w="257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5019DD" w:rsidRPr="00110E0A" w:rsidRDefault="005019D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UE fondamentales</w:t>
            </w:r>
          </w:p>
        </w:tc>
        <w:tc>
          <w:tcPr>
            <w:tcW w:w="5366" w:type="dxa"/>
            <w:gridSpan w:val="9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5019DD" w:rsidRPr="00110E0A" w:rsidRDefault="005019DD" w:rsidP="00274BF5">
            <w:pPr>
              <w:ind w:firstLine="142"/>
              <w:jc w:val="lowKashida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  <w:tr w:rsidR="00354F1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UEF1 + UEF2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202h30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6h</w:t>
            </w:r>
          </w:p>
        </w:tc>
        <w:tc>
          <w:tcPr>
            <w:tcW w:w="55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3h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4h30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137h30</w:t>
            </w:r>
          </w:p>
        </w:tc>
        <w:tc>
          <w:tcPr>
            <w:tcW w:w="42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18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676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  <w:tr w:rsidR="00354F1D" w:rsidRPr="00110E0A" w:rsidTr="001506B9">
        <w:trPr>
          <w:cantSplit/>
          <w:trHeight w:hRule="exact" w:val="347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UEF1 : </w:t>
            </w:r>
            <w:r w:rsidR="00123DDC"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Bio-informatique</w:t>
            </w: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Moléculaire et Modélisation </w:t>
            </w:r>
            <w:r w:rsidRPr="00110E0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insilico</w:t>
            </w: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des Systèmes Biologique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112h30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3h</w:t>
            </w:r>
          </w:p>
        </w:tc>
        <w:tc>
          <w:tcPr>
            <w:tcW w:w="55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1h30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3h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07h30</w:t>
            </w:r>
          </w:p>
        </w:tc>
        <w:tc>
          <w:tcPr>
            <w:tcW w:w="42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10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676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  <w:tr w:rsidR="00354F1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Matière 1 :</w:t>
            </w:r>
            <w:r w:rsidR="00123DDC" w:rsidRPr="00110E0A">
              <w:rPr>
                <w:rFonts w:asciiTheme="majorBidi" w:hAnsiTheme="majorBidi" w:cstheme="majorBidi"/>
                <w:sz w:val="12"/>
                <w:szCs w:val="12"/>
              </w:rPr>
              <w:t>Bio-informatique</w:t>
            </w:r>
            <w:r w:rsidRPr="00110E0A">
              <w:rPr>
                <w:rFonts w:asciiTheme="majorBidi" w:hAnsiTheme="majorBidi" w:cstheme="majorBidi"/>
                <w:sz w:val="12"/>
                <w:szCs w:val="12"/>
              </w:rPr>
              <w:t xml:space="preserve"> Moléculaire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45h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55h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</w:tr>
      <w:tr w:rsidR="00354F1D" w:rsidRPr="00110E0A" w:rsidTr="001506B9">
        <w:trPr>
          <w:cantSplit/>
          <w:trHeight w:hRule="exact" w:val="348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Matière2 :</w:t>
            </w:r>
            <w:r w:rsidRPr="00110E0A">
              <w:rPr>
                <w:rFonts w:asciiTheme="majorBidi" w:hAnsiTheme="majorBidi" w:cstheme="majorBidi"/>
                <w:sz w:val="12"/>
                <w:szCs w:val="12"/>
              </w:rPr>
              <w:t xml:space="preserve"> Modélisation </w:t>
            </w:r>
            <w:r w:rsidRPr="00110E0A">
              <w:rPr>
                <w:rFonts w:asciiTheme="majorBidi" w:hAnsiTheme="majorBidi" w:cstheme="majorBidi"/>
                <w:bCs/>
                <w:i/>
                <w:iCs/>
                <w:sz w:val="12"/>
                <w:szCs w:val="12"/>
              </w:rPr>
              <w:t>In Silico</w:t>
            </w:r>
            <w:r w:rsidRPr="00110E0A">
              <w:rPr>
                <w:rFonts w:asciiTheme="majorBidi" w:hAnsiTheme="majorBidi" w:cstheme="majorBidi"/>
                <w:sz w:val="12"/>
                <w:szCs w:val="12"/>
              </w:rPr>
              <w:t>des Systèmes Biologiques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67h30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82h30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6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</w:tr>
      <w:tr w:rsidR="00354F1D" w:rsidRPr="00110E0A" w:rsidTr="001506B9">
        <w:trPr>
          <w:cantSplit/>
          <w:trHeight w:hRule="exact" w:val="411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UEF2 : Structure et fonction des Protéines et Génomique Structurale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90h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3h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1h30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110h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8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  <w:tr w:rsidR="00354F1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Matière </w:t>
            </w:r>
            <w:r w:rsidR="00123DDC"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1 :</w:t>
            </w:r>
            <w:r w:rsidRPr="00110E0A">
              <w:rPr>
                <w:rFonts w:asciiTheme="majorBidi" w:hAnsiTheme="majorBidi" w:cstheme="majorBidi"/>
                <w:sz w:val="12"/>
                <w:szCs w:val="12"/>
              </w:rPr>
              <w:t xml:space="preserve"> Structure et Fonction des Protéines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45h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55h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</w:tr>
      <w:tr w:rsidR="00354F1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Matière 2 :</w:t>
            </w:r>
            <w:r w:rsidRPr="00110E0A">
              <w:rPr>
                <w:rFonts w:asciiTheme="majorBidi" w:hAnsiTheme="majorBidi" w:cstheme="majorBidi"/>
                <w:sz w:val="12"/>
                <w:szCs w:val="12"/>
              </w:rPr>
              <w:t xml:space="preserve"> Génomique Structurales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45h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1h30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1h30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55h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</w:tr>
      <w:tr w:rsidR="005019D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shd w:val="clear" w:color="auto" w:fill="DAEEF3" w:themeFill="accent5" w:themeFillTint="33"/>
            <w:vAlign w:val="center"/>
          </w:tcPr>
          <w:p w:rsidR="005019DD" w:rsidRPr="00110E0A" w:rsidRDefault="005019D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UE Méthodologies</w:t>
            </w:r>
          </w:p>
        </w:tc>
        <w:tc>
          <w:tcPr>
            <w:tcW w:w="5366" w:type="dxa"/>
            <w:gridSpan w:val="9"/>
            <w:shd w:val="clear" w:color="auto" w:fill="DAEEF3" w:themeFill="accent5" w:themeFillTint="33"/>
            <w:vAlign w:val="center"/>
          </w:tcPr>
          <w:p w:rsidR="005019DD" w:rsidRPr="00110E0A" w:rsidRDefault="005019D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  <w:tr w:rsidR="00354F1D" w:rsidRPr="00110E0A" w:rsidTr="001506B9">
        <w:trPr>
          <w:cantSplit/>
          <w:trHeight w:hRule="exact" w:val="505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UEM 1 </w:t>
            </w:r>
            <w:r w:rsidRPr="00110E0A">
              <w:rPr>
                <w:rFonts w:asciiTheme="majorBidi" w:hAnsiTheme="majorBidi" w:cstheme="majorBidi"/>
                <w:sz w:val="12"/>
                <w:szCs w:val="12"/>
              </w:rPr>
              <w:t xml:space="preserve">: </w:t>
            </w: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Recherche opérationnelles et Démarches Expérimentales et Outils de Recherche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105h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3h</w:t>
            </w:r>
          </w:p>
        </w:tc>
        <w:tc>
          <w:tcPr>
            <w:tcW w:w="55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1h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3h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120h</w:t>
            </w:r>
          </w:p>
        </w:tc>
        <w:tc>
          <w:tcPr>
            <w:tcW w:w="42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676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354F1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 xml:space="preserve"> Matière 1 : Recherche opérationnelles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45h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55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>55h</w:t>
            </w:r>
          </w:p>
        </w:tc>
        <w:tc>
          <w:tcPr>
            <w:tcW w:w="42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4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  <w:tc>
          <w:tcPr>
            <w:tcW w:w="676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</w:tr>
      <w:tr w:rsidR="00354F1D" w:rsidRPr="00110E0A" w:rsidTr="001506B9">
        <w:trPr>
          <w:cantSplit/>
          <w:trHeight w:hRule="exact" w:val="325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 xml:space="preserve"> Matière2 : Démarches Expérimentales et Outils de Recherche 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60h</w:t>
            </w:r>
          </w:p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55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</w:t>
            </w:r>
          </w:p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65h</w:t>
            </w:r>
          </w:p>
        </w:tc>
        <w:tc>
          <w:tcPr>
            <w:tcW w:w="42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5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  <w:tc>
          <w:tcPr>
            <w:tcW w:w="676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</w:tr>
      <w:tr w:rsidR="005019D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shd w:val="clear" w:color="auto" w:fill="DAEEF3" w:themeFill="accent5" w:themeFillTint="33"/>
            <w:vAlign w:val="center"/>
          </w:tcPr>
          <w:p w:rsidR="005019DD" w:rsidRPr="00110E0A" w:rsidRDefault="005019D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UE Découvertes </w:t>
            </w:r>
          </w:p>
        </w:tc>
        <w:tc>
          <w:tcPr>
            <w:tcW w:w="5366" w:type="dxa"/>
            <w:gridSpan w:val="9"/>
            <w:shd w:val="clear" w:color="auto" w:fill="DAEEF3" w:themeFill="accent5" w:themeFillTint="33"/>
            <w:vAlign w:val="center"/>
          </w:tcPr>
          <w:p w:rsidR="005019DD" w:rsidRPr="00110E0A" w:rsidRDefault="005019D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  <w:tr w:rsidR="00354F1D" w:rsidRPr="00110E0A" w:rsidTr="001506B9">
        <w:trPr>
          <w:cantSplit/>
          <w:trHeight w:hRule="exact" w:val="332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  <w:lang w:val="en-US"/>
              </w:rPr>
              <w:t>UED 1: English, Initiative and Practice of the Current English (IPCE) et communication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  <w:t>45h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  <w:t>1h30</w:t>
            </w:r>
          </w:p>
        </w:tc>
        <w:tc>
          <w:tcPr>
            <w:tcW w:w="55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  <w:t>1h30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  <w:t>05h</w:t>
            </w:r>
          </w:p>
        </w:tc>
        <w:tc>
          <w:tcPr>
            <w:tcW w:w="42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</w:p>
        </w:tc>
      </w:tr>
      <w:tr w:rsidR="00354F1D" w:rsidRPr="00110E0A" w:rsidTr="001506B9">
        <w:trPr>
          <w:cantSplit/>
          <w:trHeight w:hRule="exact" w:val="339"/>
          <w:jc w:val="center"/>
        </w:trPr>
        <w:tc>
          <w:tcPr>
            <w:tcW w:w="2577" w:type="dxa"/>
            <w:vAlign w:val="center"/>
          </w:tcPr>
          <w:p w:rsidR="00354F1D" w:rsidRPr="00110E0A" w:rsidRDefault="00123DDC" w:rsidP="00274BF5">
            <w:pPr>
              <w:ind w:firstLine="142"/>
              <w:jc w:val="lowKashida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  <w:lang w:val="en-US"/>
              </w:rPr>
              <w:t>Matière:</w:t>
            </w:r>
            <w:r w:rsidR="00354F1D" w:rsidRPr="00110E0A">
              <w:rPr>
                <w:rFonts w:asciiTheme="majorBidi" w:hAnsiTheme="majorBidi" w:cstheme="majorBidi"/>
                <w:sz w:val="12"/>
                <w:szCs w:val="12"/>
                <w:lang w:val="en-US"/>
              </w:rPr>
              <w:t>English, Initiative and Practice of the Current English (IPCE)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45h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1h30</w:t>
            </w:r>
          </w:p>
        </w:tc>
        <w:tc>
          <w:tcPr>
            <w:tcW w:w="55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1h30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05h</w:t>
            </w:r>
          </w:p>
        </w:tc>
        <w:tc>
          <w:tcPr>
            <w:tcW w:w="42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2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X</w:t>
            </w:r>
          </w:p>
        </w:tc>
        <w:tc>
          <w:tcPr>
            <w:tcW w:w="676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X</w:t>
            </w:r>
          </w:p>
        </w:tc>
      </w:tr>
      <w:tr w:rsidR="00354F1D" w:rsidRPr="00110E0A" w:rsidTr="001506B9">
        <w:trPr>
          <w:cantSplit/>
          <w:trHeight w:hRule="exact" w:val="172"/>
          <w:jc w:val="center"/>
        </w:trPr>
        <w:tc>
          <w:tcPr>
            <w:tcW w:w="2577" w:type="dxa"/>
            <w:shd w:val="clear" w:color="auto" w:fill="DAEEF3" w:themeFill="accent5" w:themeFillTint="33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UE Transversales</w:t>
            </w:r>
          </w:p>
        </w:tc>
        <w:tc>
          <w:tcPr>
            <w:tcW w:w="5366" w:type="dxa"/>
            <w:gridSpan w:val="9"/>
            <w:shd w:val="clear" w:color="auto" w:fill="DAEEF3" w:themeFill="accent5" w:themeFillTint="33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  <w:tr w:rsidR="00354F1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UET </w:t>
            </w:r>
            <w:r w:rsidR="00123DDC"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1 :</w:t>
            </w: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 Communication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22h30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1h30</w:t>
            </w:r>
          </w:p>
        </w:tc>
        <w:tc>
          <w:tcPr>
            <w:tcW w:w="55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/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2h30</w:t>
            </w:r>
          </w:p>
        </w:tc>
        <w:tc>
          <w:tcPr>
            <w:tcW w:w="42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676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  <w:tr w:rsidR="00354F1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sz w:val="12"/>
                <w:szCs w:val="12"/>
              </w:rPr>
              <w:t xml:space="preserve"> Matière : Communication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22h30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1h30</w:t>
            </w:r>
          </w:p>
        </w:tc>
        <w:tc>
          <w:tcPr>
            <w:tcW w:w="55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/</w:t>
            </w:r>
          </w:p>
        </w:tc>
        <w:tc>
          <w:tcPr>
            <w:tcW w:w="70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2h30</w:t>
            </w:r>
          </w:p>
        </w:tc>
        <w:tc>
          <w:tcPr>
            <w:tcW w:w="425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1</w:t>
            </w:r>
          </w:p>
        </w:tc>
        <w:tc>
          <w:tcPr>
            <w:tcW w:w="579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  <w:tc>
          <w:tcPr>
            <w:tcW w:w="676" w:type="dxa"/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Cs/>
                <w:sz w:val="12"/>
                <w:szCs w:val="12"/>
              </w:rPr>
              <w:t>X</w:t>
            </w:r>
          </w:p>
        </w:tc>
      </w:tr>
      <w:tr w:rsidR="00354F1D" w:rsidRPr="00110E0A" w:rsidTr="001506B9">
        <w:trPr>
          <w:cantSplit/>
          <w:trHeight w:hRule="exact" w:val="227"/>
          <w:jc w:val="center"/>
        </w:trPr>
        <w:tc>
          <w:tcPr>
            <w:tcW w:w="2577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274BF5">
            <w:pPr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Total Semestre </w:t>
            </w:r>
            <w:r w:rsidRPr="00110E0A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75h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12h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5h30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7h30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375h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110E0A">
              <w:rPr>
                <w:rFonts w:asciiTheme="majorBidi" w:hAnsiTheme="majorBidi" w:cstheme="majorBidi"/>
                <w:b/>
                <w:sz w:val="12"/>
                <w:szCs w:val="12"/>
              </w:rPr>
              <w:t>30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676" w:type="dxa"/>
            <w:tcBorders>
              <w:bottom w:val="double" w:sz="4" w:space="0" w:color="auto"/>
            </w:tcBorders>
            <w:vAlign w:val="center"/>
          </w:tcPr>
          <w:p w:rsidR="00354F1D" w:rsidRPr="00110E0A" w:rsidRDefault="00354F1D" w:rsidP="001506B9">
            <w:pPr>
              <w:ind w:firstLine="142"/>
              <w:jc w:val="right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</w:tbl>
    <w:p w:rsidR="00E8732B" w:rsidRPr="007D67E6" w:rsidRDefault="00E8732B" w:rsidP="001506B9">
      <w:pPr>
        <w:spacing w:after="0"/>
        <w:rPr>
          <w:rFonts w:asciiTheme="majorBidi" w:hAnsiTheme="majorBidi" w:cstheme="majorBidi"/>
          <w:b/>
          <w:bCs/>
          <w:color w:val="4F6228" w:themeColor="accent3" w:themeShade="80"/>
        </w:rPr>
      </w:pPr>
      <w:r w:rsidRPr="007D67E6">
        <w:rPr>
          <w:rFonts w:asciiTheme="majorBidi" w:hAnsiTheme="majorBidi" w:cstheme="majorBidi"/>
          <w:b/>
          <w:bCs/>
          <w:color w:val="4F6228" w:themeColor="accent3" w:themeShade="80"/>
        </w:rPr>
        <w:t>Semestre 2</w:t>
      </w:r>
    </w:p>
    <w:tbl>
      <w:tblPr>
        <w:tblW w:w="8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886"/>
        <w:gridCol w:w="651"/>
        <w:gridCol w:w="564"/>
        <w:gridCol w:w="481"/>
        <w:gridCol w:w="586"/>
        <w:gridCol w:w="708"/>
        <w:gridCol w:w="397"/>
        <w:gridCol w:w="554"/>
        <w:gridCol w:w="594"/>
        <w:gridCol w:w="601"/>
      </w:tblGrid>
      <w:tr w:rsidR="007D67E6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vMerge w:val="restart"/>
            <w:tcBorders>
              <w:top w:val="double" w:sz="4" w:space="0" w:color="auto"/>
            </w:tcBorders>
            <w:vAlign w:val="center"/>
          </w:tcPr>
          <w:p w:rsidR="00011AC6" w:rsidRPr="007241A3" w:rsidRDefault="00011AC6" w:rsidP="007D67E6">
            <w:pPr>
              <w:spacing w:line="240" w:lineRule="auto"/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Unité d’Enseignement</w:t>
            </w:r>
          </w:p>
        </w:tc>
        <w:tc>
          <w:tcPr>
            <w:tcW w:w="651" w:type="dxa"/>
            <w:tcBorders>
              <w:top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VHS</w:t>
            </w:r>
          </w:p>
        </w:tc>
        <w:tc>
          <w:tcPr>
            <w:tcW w:w="2338" w:type="dxa"/>
            <w:gridSpan w:val="4"/>
            <w:tcBorders>
              <w:top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V.H hebdomadaire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</w:tcBorders>
            <w:vAlign w:val="center"/>
          </w:tcPr>
          <w:p w:rsidR="00011AC6" w:rsidRPr="007241A3" w:rsidRDefault="007D67E6" w:rsidP="001506B9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</w:t>
            </w:r>
            <w:r w:rsidR="00011AC6" w:rsidRPr="007241A3">
              <w:rPr>
                <w:rFonts w:ascii="Arial" w:hAnsi="Arial" w:cs="Arial"/>
                <w:b/>
                <w:sz w:val="12"/>
                <w:szCs w:val="12"/>
              </w:rPr>
              <w:t>oef</w:t>
            </w:r>
          </w:p>
        </w:tc>
        <w:tc>
          <w:tcPr>
            <w:tcW w:w="554" w:type="dxa"/>
            <w:vMerge w:val="restart"/>
            <w:tcBorders>
              <w:top w:val="double" w:sz="4" w:space="0" w:color="auto"/>
            </w:tcBorders>
            <w:vAlign w:val="center"/>
          </w:tcPr>
          <w:p w:rsidR="00011AC6" w:rsidRPr="007241A3" w:rsidRDefault="00011AC6" w:rsidP="001506B9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Crédits</w:t>
            </w:r>
          </w:p>
        </w:tc>
        <w:tc>
          <w:tcPr>
            <w:tcW w:w="1195" w:type="dxa"/>
            <w:gridSpan w:val="2"/>
            <w:tcBorders>
              <w:top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Mode d'évaluation</w:t>
            </w:r>
          </w:p>
        </w:tc>
      </w:tr>
      <w:tr w:rsidR="001506B9" w:rsidRPr="007241A3" w:rsidTr="001506B9">
        <w:trPr>
          <w:cantSplit/>
          <w:trHeight w:hRule="exact" w:val="338"/>
          <w:jc w:val="center"/>
        </w:trPr>
        <w:tc>
          <w:tcPr>
            <w:tcW w:w="2887" w:type="dxa"/>
            <w:vMerge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14-16 sem</w:t>
            </w:r>
            <w:r w:rsidR="00713F7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C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TD</w:t>
            </w:r>
          </w:p>
        </w:tc>
        <w:tc>
          <w:tcPr>
            <w:tcW w:w="586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TP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Autres</w:t>
            </w:r>
          </w:p>
        </w:tc>
        <w:tc>
          <w:tcPr>
            <w:tcW w:w="397" w:type="dxa"/>
            <w:vMerge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54" w:type="dxa"/>
            <w:vMerge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4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Continu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Examen</w:t>
            </w:r>
          </w:p>
        </w:tc>
      </w:tr>
      <w:tr w:rsidR="005019DD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5019DD" w:rsidRPr="007241A3" w:rsidRDefault="005019DD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UE fondamentales</w:t>
            </w:r>
          </w:p>
        </w:tc>
        <w:tc>
          <w:tcPr>
            <w:tcW w:w="5135" w:type="dxa"/>
            <w:gridSpan w:val="9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5019DD" w:rsidRPr="007241A3" w:rsidRDefault="005019DD" w:rsidP="001506B9">
            <w:pPr>
              <w:ind w:firstLine="142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506B9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UE F3+ UE F4</w:t>
            </w:r>
          </w:p>
        </w:tc>
        <w:tc>
          <w:tcPr>
            <w:tcW w:w="651" w:type="dxa"/>
            <w:vAlign w:val="center"/>
          </w:tcPr>
          <w:p w:rsidR="00011AC6" w:rsidRPr="007241A3" w:rsidRDefault="00011AC6" w:rsidP="001506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202h30</w:t>
            </w:r>
          </w:p>
        </w:tc>
        <w:tc>
          <w:tcPr>
            <w:tcW w:w="56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7h30</w:t>
            </w:r>
          </w:p>
        </w:tc>
        <w:tc>
          <w:tcPr>
            <w:tcW w:w="480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</w:tc>
        <w:tc>
          <w:tcPr>
            <w:tcW w:w="586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6h</w:t>
            </w:r>
          </w:p>
        </w:tc>
        <w:tc>
          <w:tcPr>
            <w:tcW w:w="708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137h30</w:t>
            </w:r>
          </w:p>
        </w:tc>
        <w:tc>
          <w:tcPr>
            <w:tcW w:w="397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55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18</w:t>
            </w:r>
          </w:p>
        </w:tc>
        <w:tc>
          <w:tcPr>
            <w:tcW w:w="59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506B9" w:rsidRPr="007241A3" w:rsidTr="001506B9">
        <w:trPr>
          <w:cantSplit/>
          <w:trHeight w:hRule="exact" w:val="435"/>
          <w:jc w:val="center"/>
        </w:trPr>
        <w:tc>
          <w:tcPr>
            <w:tcW w:w="2887" w:type="dxa"/>
            <w:shd w:val="clear" w:color="auto" w:fill="auto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UEF  3: Génomique Fonctionnelle et Génomique Fonctionnelle</w:t>
            </w:r>
          </w:p>
        </w:tc>
        <w:tc>
          <w:tcPr>
            <w:tcW w:w="651" w:type="dxa"/>
            <w:vAlign w:val="center"/>
          </w:tcPr>
          <w:p w:rsidR="00011AC6" w:rsidRPr="007241A3" w:rsidRDefault="00011AC6" w:rsidP="001506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112h30</w:t>
            </w:r>
          </w:p>
        </w:tc>
        <w:tc>
          <w:tcPr>
            <w:tcW w:w="56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4h30</w:t>
            </w:r>
          </w:p>
        </w:tc>
        <w:tc>
          <w:tcPr>
            <w:tcW w:w="480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86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3h</w:t>
            </w:r>
          </w:p>
        </w:tc>
        <w:tc>
          <w:tcPr>
            <w:tcW w:w="708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7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55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59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506B9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Matière 1</w:t>
            </w:r>
            <w:r w:rsidRPr="007241A3">
              <w:rPr>
                <w:rFonts w:ascii="Arial" w:hAnsi="Arial" w:cs="Arial"/>
                <w:sz w:val="12"/>
                <w:szCs w:val="12"/>
              </w:rPr>
              <w:t> Génomique Fonctionnelle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67h30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3h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82h30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1506B9" w:rsidRPr="007241A3" w:rsidTr="001506B9">
        <w:trPr>
          <w:cantSplit/>
          <w:trHeight w:hRule="exact" w:val="189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Matière 2</w:t>
            </w:r>
            <w:r w:rsidRPr="007241A3">
              <w:rPr>
                <w:rFonts w:ascii="Arial" w:hAnsi="Arial" w:cs="Arial"/>
                <w:sz w:val="12"/>
                <w:szCs w:val="12"/>
              </w:rPr>
              <w:t> : Méthodes d’Analyses Moléculaires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45h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11AC6" w:rsidRPr="007241A3" w:rsidRDefault="00011AC6" w:rsidP="001506B9">
            <w:pPr>
              <w:ind w:firstLine="142"/>
              <w:rPr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55h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1506B9" w:rsidRPr="007241A3" w:rsidTr="001506B9">
        <w:trPr>
          <w:cantSplit/>
          <w:trHeight w:hRule="exact" w:val="304"/>
          <w:jc w:val="center"/>
        </w:trPr>
        <w:tc>
          <w:tcPr>
            <w:tcW w:w="2887" w:type="dxa"/>
            <w:shd w:val="clear" w:color="auto" w:fill="auto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UEF 4 :Techniques Avancées en recherche Opérationnelle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1506B9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7241A3">
              <w:rPr>
                <w:rFonts w:ascii="Arial" w:hAnsi="Arial" w:cs="Arial"/>
                <w:sz w:val="12"/>
                <w:szCs w:val="12"/>
              </w:rPr>
              <w:t>Matière : Techniques Avancées en recherche Opérationnelle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90h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3h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3h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110h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5019DD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shd w:val="clear" w:color="auto" w:fill="EAF1DD" w:themeFill="accent3" w:themeFillTint="33"/>
            <w:vAlign w:val="center"/>
          </w:tcPr>
          <w:p w:rsidR="005019DD" w:rsidRPr="007241A3" w:rsidRDefault="005019DD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UE Méthodologies</w:t>
            </w:r>
          </w:p>
        </w:tc>
        <w:tc>
          <w:tcPr>
            <w:tcW w:w="5135" w:type="dxa"/>
            <w:gridSpan w:val="9"/>
            <w:shd w:val="clear" w:color="auto" w:fill="EAF1DD" w:themeFill="accent3" w:themeFillTint="33"/>
            <w:vAlign w:val="center"/>
          </w:tcPr>
          <w:p w:rsidR="005019DD" w:rsidRPr="007241A3" w:rsidRDefault="005019DD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506B9" w:rsidRPr="007241A3" w:rsidTr="001506B9">
        <w:trPr>
          <w:cantSplit/>
          <w:trHeight w:hRule="exact" w:val="410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UEM2 : </w:t>
            </w:r>
            <w:r w:rsidRPr="007241A3">
              <w:rPr>
                <w:rFonts w:asciiTheme="minorBidi" w:hAnsiTheme="minorBidi"/>
                <w:b/>
                <w:sz w:val="12"/>
                <w:szCs w:val="12"/>
              </w:rPr>
              <w:t>Programmation Orientée Objet et</w:t>
            </w:r>
            <w:r w:rsidRPr="007241A3">
              <w:rPr>
                <w:rFonts w:ascii="Arial" w:hAnsi="Arial" w:cs="Arial"/>
                <w:b/>
                <w:sz w:val="12"/>
                <w:szCs w:val="12"/>
              </w:rPr>
              <w:t xml:space="preserve"> Outils et Logiciels </w:t>
            </w:r>
            <w:r w:rsidR="00123DDC" w:rsidRPr="007241A3">
              <w:rPr>
                <w:rFonts w:ascii="Arial" w:hAnsi="Arial" w:cs="Arial"/>
                <w:b/>
                <w:sz w:val="12"/>
                <w:szCs w:val="12"/>
              </w:rPr>
              <w:t>Bio-informatiques</w:t>
            </w:r>
          </w:p>
        </w:tc>
        <w:tc>
          <w:tcPr>
            <w:tcW w:w="651" w:type="dxa"/>
            <w:vAlign w:val="center"/>
          </w:tcPr>
          <w:p w:rsidR="00011AC6" w:rsidRPr="007241A3" w:rsidRDefault="00011AC6" w:rsidP="001506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105h</w:t>
            </w:r>
          </w:p>
        </w:tc>
        <w:tc>
          <w:tcPr>
            <w:tcW w:w="56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3h</w:t>
            </w:r>
          </w:p>
        </w:tc>
        <w:tc>
          <w:tcPr>
            <w:tcW w:w="480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</w:tc>
        <w:tc>
          <w:tcPr>
            <w:tcW w:w="586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4h</w:t>
            </w:r>
          </w:p>
        </w:tc>
        <w:tc>
          <w:tcPr>
            <w:tcW w:w="708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120h</w:t>
            </w:r>
          </w:p>
        </w:tc>
        <w:tc>
          <w:tcPr>
            <w:tcW w:w="397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5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9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506B9" w:rsidRPr="007241A3" w:rsidTr="001506B9">
        <w:trPr>
          <w:cantSplit/>
          <w:trHeight w:hRule="exact" w:val="205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7241A3">
              <w:rPr>
                <w:rFonts w:ascii="Arial" w:hAnsi="Arial" w:cs="Arial"/>
                <w:sz w:val="12"/>
                <w:szCs w:val="12"/>
              </w:rPr>
              <w:t xml:space="preserve">Matière1 : </w:t>
            </w:r>
            <w:r w:rsidRPr="007241A3">
              <w:rPr>
                <w:rFonts w:asciiTheme="minorBidi" w:hAnsiTheme="minorBidi"/>
                <w:bCs/>
                <w:sz w:val="12"/>
                <w:szCs w:val="12"/>
              </w:rPr>
              <w:t>Programmation Orientée Objet</w:t>
            </w:r>
          </w:p>
        </w:tc>
        <w:tc>
          <w:tcPr>
            <w:tcW w:w="65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45h</w:t>
            </w:r>
          </w:p>
        </w:tc>
        <w:tc>
          <w:tcPr>
            <w:tcW w:w="56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11AC6" w:rsidRPr="007241A3" w:rsidRDefault="00011AC6" w:rsidP="001506B9">
            <w:pPr>
              <w:ind w:firstLine="142"/>
              <w:rPr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480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86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708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55h</w:t>
            </w:r>
          </w:p>
        </w:tc>
        <w:tc>
          <w:tcPr>
            <w:tcW w:w="397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55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9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60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1506B9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spacing w:before="100" w:beforeAutospacing="1" w:after="100" w:afterAutospacing="1"/>
              <w:ind w:firstLine="142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7241A3">
              <w:rPr>
                <w:rFonts w:ascii="Arial" w:hAnsi="Arial" w:cs="Arial"/>
                <w:sz w:val="12"/>
                <w:szCs w:val="12"/>
              </w:rPr>
              <w:t xml:space="preserve">Matière2 : Outils et Logiciels </w:t>
            </w:r>
            <w:r w:rsidR="00123DDC" w:rsidRPr="007241A3">
              <w:rPr>
                <w:rFonts w:ascii="Arial" w:hAnsi="Arial" w:cs="Arial"/>
                <w:sz w:val="12"/>
                <w:szCs w:val="12"/>
              </w:rPr>
              <w:t>Bio-informatiques</w:t>
            </w:r>
          </w:p>
        </w:tc>
        <w:tc>
          <w:tcPr>
            <w:tcW w:w="65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60h</w:t>
            </w:r>
          </w:p>
        </w:tc>
        <w:tc>
          <w:tcPr>
            <w:tcW w:w="56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480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86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2h30</w:t>
            </w:r>
          </w:p>
        </w:tc>
        <w:tc>
          <w:tcPr>
            <w:tcW w:w="708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65h</w:t>
            </w:r>
          </w:p>
        </w:tc>
        <w:tc>
          <w:tcPr>
            <w:tcW w:w="397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55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59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019DD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shd w:val="clear" w:color="auto" w:fill="EAF1DD" w:themeFill="accent3" w:themeFillTint="33"/>
            <w:vAlign w:val="center"/>
          </w:tcPr>
          <w:p w:rsidR="005019DD" w:rsidRPr="007241A3" w:rsidRDefault="005019DD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UE Découvertes</w:t>
            </w:r>
          </w:p>
        </w:tc>
        <w:tc>
          <w:tcPr>
            <w:tcW w:w="5135" w:type="dxa"/>
            <w:gridSpan w:val="9"/>
            <w:shd w:val="clear" w:color="auto" w:fill="EAF1DD" w:themeFill="accent3" w:themeFillTint="33"/>
            <w:vAlign w:val="center"/>
          </w:tcPr>
          <w:p w:rsidR="005019DD" w:rsidRPr="007241A3" w:rsidRDefault="005019DD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506B9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UED </w:t>
            </w:r>
            <w:r w:rsidR="00123DDC" w:rsidRPr="007241A3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2:</w:t>
            </w:r>
            <w:r w:rsidRPr="007241A3">
              <w:rPr>
                <w:rFonts w:ascii="Arial" w:hAnsi="Arial" w:cs="Arial"/>
                <w:b/>
                <w:sz w:val="12"/>
                <w:szCs w:val="12"/>
                <w:lang w:val="en-US"/>
              </w:rPr>
              <w:t>Data mining</w:t>
            </w:r>
          </w:p>
        </w:tc>
        <w:tc>
          <w:tcPr>
            <w:tcW w:w="65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color w:val="FF0000"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  <w:lang w:val="en-US"/>
              </w:rPr>
              <w:t>45h</w:t>
            </w:r>
          </w:p>
        </w:tc>
        <w:tc>
          <w:tcPr>
            <w:tcW w:w="56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  <w:lang w:val="en-US"/>
              </w:rPr>
              <w:t>01h30</w:t>
            </w:r>
          </w:p>
        </w:tc>
        <w:tc>
          <w:tcPr>
            <w:tcW w:w="480" w:type="dxa"/>
            <w:vAlign w:val="center"/>
          </w:tcPr>
          <w:p w:rsidR="00011AC6" w:rsidRPr="007241A3" w:rsidRDefault="00011AC6" w:rsidP="001506B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  <w:lang w:val="en-US"/>
              </w:rPr>
              <w:t>01h30</w:t>
            </w:r>
          </w:p>
        </w:tc>
        <w:tc>
          <w:tcPr>
            <w:tcW w:w="586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  <w:lang w:val="en-US"/>
              </w:rPr>
              <w:t>/</w:t>
            </w:r>
          </w:p>
        </w:tc>
        <w:tc>
          <w:tcPr>
            <w:tcW w:w="708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  <w:lang w:val="en-US"/>
              </w:rPr>
              <w:t>5h</w:t>
            </w:r>
          </w:p>
        </w:tc>
        <w:tc>
          <w:tcPr>
            <w:tcW w:w="397" w:type="dxa"/>
            <w:vAlign w:val="center"/>
          </w:tcPr>
          <w:p w:rsidR="00011AC6" w:rsidRPr="007241A3" w:rsidRDefault="0067058C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55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59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1506B9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ind w:right="282"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 xml:space="preserve">Matière </w:t>
            </w:r>
            <w:r w:rsidR="00D81B54" w:rsidRPr="007241A3">
              <w:rPr>
                <w:rFonts w:ascii="Arial" w:hAnsi="Arial" w:cs="Arial"/>
                <w:bCs/>
                <w:sz w:val="12"/>
                <w:szCs w:val="12"/>
                <w:lang w:val="en-US"/>
              </w:rPr>
              <w:t>1 : Data</w:t>
            </w:r>
            <w:r w:rsidRPr="007241A3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mining</w:t>
            </w:r>
          </w:p>
        </w:tc>
        <w:tc>
          <w:tcPr>
            <w:tcW w:w="65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  <w:lang w:val="en-US"/>
              </w:rPr>
              <w:t>45h</w:t>
            </w:r>
          </w:p>
        </w:tc>
        <w:tc>
          <w:tcPr>
            <w:tcW w:w="56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  <w:lang w:val="en-US"/>
              </w:rPr>
              <w:t>1h30</w:t>
            </w:r>
          </w:p>
        </w:tc>
        <w:tc>
          <w:tcPr>
            <w:tcW w:w="480" w:type="dxa"/>
            <w:vAlign w:val="center"/>
          </w:tcPr>
          <w:p w:rsidR="00011AC6" w:rsidRPr="007241A3" w:rsidRDefault="00011AC6" w:rsidP="001506B9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  <w:lang w:val="en-US"/>
              </w:rPr>
              <w:t>1h30</w:t>
            </w:r>
          </w:p>
        </w:tc>
        <w:tc>
          <w:tcPr>
            <w:tcW w:w="586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  <w:lang w:val="en-US"/>
              </w:rPr>
              <w:t>/</w:t>
            </w:r>
          </w:p>
        </w:tc>
        <w:tc>
          <w:tcPr>
            <w:tcW w:w="708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  <w:lang w:val="en-US"/>
              </w:rPr>
              <w:t>5h</w:t>
            </w:r>
          </w:p>
        </w:tc>
        <w:tc>
          <w:tcPr>
            <w:tcW w:w="397" w:type="dxa"/>
            <w:vAlign w:val="center"/>
          </w:tcPr>
          <w:p w:rsidR="00011AC6" w:rsidRPr="007241A3" w:rsidRDefault="0067058C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27</w:t>
            </w:r>
          </w:p>
        </w:tc>
        <w:tc>
          <w:tcPr>
            <w:tcW w:w="55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  <w:lang w:val="en-US"/>
              </w:rPr>
              <w:t>2</w:t>
            </w:r>
          </w:p>
        </w:tc>
        <w:tc>
          <w:tcPr>
            <w:tcW w:w="59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  <w:lang w:val="en-US"/>
              </w:rPr>
              <w:t>X</w:t>
            </w:r>
          </w:p>
        </w:tc>
        <w:tc>
          <w:tcPr>
            <w:tcW w:w="60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</w:tr>
      <w:tr w:rsidR="005019DD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shd w:val="clear" w:color="auto" w:fill="EAF1DD" w:themeFill="accent3" w:themeFillTint="33"/>
            <w:vAlign w:val="center"/>
          </w:tcPr>
          <w:p w:rsidR="005019DD" w:rsidRPr="007241A3" w:rsidRDefault="005019DD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UE transversales</w:t>
            </w:r>
          </w:p>
        </w:tc>
        <w:tc>
          <w:tcPr>
            <w:tcW w:w="5135" w:type="dxa"/>
            <w:gridSpan w:val="9"/>
            <w:shd w:val="clear" w:color="auto" w:fill="EAF1DD" w:themeFill="accent3" w:themeFillTint="33"/>
            <w:vAlign w:val="center"/>
          </w:tcPr>
          <w:p w:rsidR="005019DD" w:rsidRPr="007241A3" w:rsidRDefault="005019DD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506B9" w:rsidRPr="007241A3" w:rsidTr="001506B9">
        <w:trPr>
          <w:cantSplit/>
          <w:trHeight w:hRule="exact" w:val="383"/>
          <w:jc w:val="center"/>
        </w:trPr>
        <w:tc>
          <w:tcPr>
            <w:tcW w:w="2887" w:type="dxa"/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UET2 : Recherche Documentaire et Rédaction Scientifique</w:t>
            </w:r>
          </w:p>
        </w:tc>
        <w:tc>
          <w:tcPr>
            <w:tcW w:w="65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22h30</w:t>
            </w:r>
          </w:p>
        </w:tc>
        <w:tc>
          <w:tcPr>
            <w:tcW w:w="56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1h30</w:t>
            </w:r>
          </w:p>
        </w:tc>
        <w:tc>
          <w:tcPr>
            <w:tcW w:w="480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86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</w:tc>
        <w:tc>
          <w:tcPr>
            <w:tcW w:w="708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2h30</w:t>
            </w:r>
          </w:p>
        </w:tc>
        <w:tc>
          <w:tcPr>
            <w:tcW w:w="397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55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59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506B9" w:rsidRPr="007241A3" w:rsidTr="001506B9">
        <w:trPr>
          <w:cantSplit/>
          <w:trHeight w:hRule="exact" w:val="170"/>
          <w:jc w:val="center"/>
        </w:trPr>
        <w:tc>
          <w:tcPr>
            <w:tcW w:w="2887" w:type="dxa"/>
            <w:vAlign w:val="center"/>
          </w:tcPr>
          <w:p w:rsidR="00011AC6" w:rsidRPr="007241A3" w:rsidRDefault="00123DDC" w:rsidP="007D67E6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7241A3">
              <w:rPr>
                <w:rFonts w:ascii="Arial" w:hAnsi="Arial" w:cs="Arial"/>
                <w:sz w:val="12"/>
                <w:szCs w:val="12"/>
              </w:rPr>
              <w:t>Matière Recherche</w:t>
            </w:r>
            <w:r w:rsidR="00011AC6" w:rsidRPr="007241A3">
              <w:rPr>
                <w:rFonts w:ascii="Arial" w:hAnsi="Arial" w:cs="Arial"/>
                <w:sz w:val="12"/>
                <w:szCs w:val="12"/>
              </w:rPr>
              <w:t xml:space="preserve"> Documentaire et Rédaction Scientifique</w:t>
            </w:r>
          </w:p>
        </w:tc>
        <w:tc>
          <w:tcPr>
            <w:tcW w:w="65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22h30</w:t>
            </w:r>
          </w:p>
        </w:tc>
        <w:tc>
          <w:tcPr>
            <w:tcW w:w="56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480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86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708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2h30</w:t>
            </w:r>
          </w:p>
        </w:tc>
        <w:tc>
          <w:tcPr>
            <w:tcW w:w="397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55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594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601" w:type="dxa"/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1506B9" w:rsidRPr="007241A3" w:rsidTr="0067058C">
        <w:trPr>
          <w:cantSplit/>
          <w:trHeight w:hRule="exact" w:val="299"/>
          <w:jc w:val="center"/>
        </w:trPr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7D67E6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bCs/>
                <w:sz w:val="12"/>
                <w:szCs w:val="12"/>
              </w:rPr>
              <w:t>Total Semestre 2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375h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13h30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67058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1h30</w:t>
            </w:r>
          </w:p>
        </w:tc>
        <w:tc>
          <w:tcPr>
            <w:tcW w:w="586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10h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375h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011AC6" w:rsidRPr="007241A3" w:rsidRDefault="0067058C" w:rsidP="0067058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011AC6" w:rsidRPr="007241A3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7241A3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594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  <w:vAlign w:val="center"/>
          </w:tcPr>
          <w:p w:rsidR="00011AC6" w:rsidRPr="007241A3" w:rsidRDefault="00011AC6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2D4148" w:rsidRPr="007D67E6" w:rsidRDefault="009E70A2" w:rsidP="0067058C">
      <w:pPr>
        <w:spacing w:after="0"/>
        <w:rPr>
          <w:rFonts w:asciiTheme="majorBidi" w:hAnsiTheme="majorBidi" w:cstheme="majorBidi"/>
          <w:b/>
          <w:bCs/>
          <w:color w:val="403152" w:themeColor="accent4" w:themeShade="80"/>
        </w:rPr>
      </w:pPr>
      <w:r w:rsidRPr="007D67E6">
        <w:rPr>
          <w:rFonts w:asciiTheme="majorBidi" w:hAnsiTheme="majorBidi" w:cstheme="majorBidi"/>
          <w:b/>
          <w:bCs/>
          <w:color w:val="403152" w:themeColor="accent4" w:themeShade="80"/>
        </w:rPr>
        <w:lastRenderedPageBreak/>
        <w:t>Semestre 3</w:t>
      </w:r>
    </w:p>
    <w:tbl>
      <w:tblPr>
        <w:tblW w:w="7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49"/>
        <w:gridCol w:w="798"/>
        <w:gridCol w:w="567"/>
        <w:gridCol w:w="567"/>
        <w:gridCol w:w="567"/>
        <w:gridCol w:w="709"/>
        <w:gridCol w:w="411"/>
        <w:gridCol w:w="567"/>
        <w:gridCol w:w="709"/>
        <w:gridCol w:w="709"/>
      </w:tblGrid>
      <w:tr w:rsidR="00E13A83" w:rsidRPr="00110E0A" w:rsidTr="0067058C">
        <w:trPr>
          <w:cantSplit/>
          <w:trHeight w:hRule="exact" w:val="227"/>
          <w:jc w:val="center"/>
        </w:trPr>
        <w:tc>
          <w:tcPr>
            <w:tcW w:w="2249" w:type="dxa"/>
            <w:vMerge w:val="restart"/>
            <w:tcBorders>
              <w:top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Unité d’Enseignement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VHS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V.H hebdomadaire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vAlign w:val="center"/>
          </w:tcPr>
          <w:p w:rsidR="00E13A83" w:rsidRPr="00110E0A" w:rsidRDefault="00050D4B" w:rsidP="006705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Coe</w:t>
            </w:r>
            <w:r w:rsidR="00713F79">
              <w:rPr>
                <w:rFonts w:ascii="Arial" w:hAnsi="Arial" w:cs="Arial"/>
                <w:b/>
                <w:sz w:val="12"/>
                <w:szCs w:val="12"/>
              </w:rPr>
              <w:t>f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13A83" w:rsidRPr="00110E0A" w:rsidRDefault="00E13A83" w:rsidP="006705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Crédit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Mode d'évaluation</w:t>
            </w:r>
          </w:p>
        </w:tc>
      </w:tr>
      <w:tr w:rsidR="00E13A83" w:rsidRPr="00110E0A" w:rsidTr="0067058C">
        <w:trPr>
          <w:cantSplit/>
          <w:trHeight w:hRule="exact" w:val="227"/>
          <w:jc w:val="center"/>
        </w:trPr>
        <w:tc>
          <w:tcPr>
            <w:tcW w:w="2249" w:type="dxa"/>
            <w:vMerge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14-16 </w:t>
            </w:r>
            <w:r w:rsidR="00713F79"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sem.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C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TD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TP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Autres</w:t>
            </w:r>
          </w:p>
        </w:tc>
        <w:tc>
          <w:tcPr>
            <w:tcW w:w="411" w:type="dxa"/>
            <w:vMerge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Continu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13A83" w:rsidRPr="00110E0A" w:rsidRDefault="00E13A83" w:rsidP="0067058C">
            <w:pPr>
              <w:ind w:firstLine="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Examen</w:t>
            </w:r>
          </w:p>
        </w:tc>
      </w:tr>
      <w:tr w:rsidR="005019DD" w:rsidRPr="00110E0A" w:rsidTr="001506B9">
        <w:trPr>
          <w:cantSplit/>
          <w:trHeight w:hRule="exact" w:val="227"/>
          <w:jc w:val="center"/>
        </w:trPr>
        <w:tc>
          <w:tcPr>
            <w:tcW w:w="2249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19DD" w:rsidRPr="00110E0A" w:rsidRDefault="005019DD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UE fondamentales</w:t>
            </w:r>
          </w:p>
        </w:tc>
        <w:tc>
          <w:tcPr>
            <w:tcW w:w="5604" w:type="dxa"/>
            <w:gridSpan w:val="9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19DD" w:rsidRPr="00110E0A" w:rsidRDefault="005019DD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13A83" w:rsidRPr="00110E0A" w:rsidTr="001506B9">
        <w:trPr>
          <w:cantSplit/>
          <w:trHeight w:hRule="exact" w:val="470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UEF 1(5): </w:t>
            </w:r>
            <w:r w:rsidRPr="00110E0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Phylogénie Moléculaire et</w:t>
            </w: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Expression et Régulation des Gènes</w:t>
            </w:r>
          </w:p>
        </w:tc>
        <w:tc>
          <w:tcPr>
            <w:tcW w:w="798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112h30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3h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1h30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3h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137h30</w:t>
            </w:r>
          </w:p>
        </w:tc>
        <w:tc>
          <w:tcPr>
            <w:tcW w:w="411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13A83" w:rsidRPr="00110E0A" w:rsidTr="001506B9">
        <w:trPr>
          <w:cantSplit/>
          <w:trHeight w:hRule="exact" w:val="227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110E0A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Matière 1 : Phylogénie Moléculaire</w:t>
            </w:r>
          </w:p>
          <w:p w:rsidR="00E13A83" w:rsidRPr="00110E0A" w:rsidRDefault="00E13A83" w:rsidP="00274BF5">
            <w:pPr>
              <w:ind w:firstLine="142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45h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55h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E13A83" w:rsidRPr="00110E0A" w:rsidTr="001506B9">
        <w:trPr>
          <w:cantSplit/>
          <w:trHeight w:hRule="exact" w:val="335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110E0A">
              <w:rPr>
                <w:rFonts w:ascii="Arial" w:hAnsi="Arial" w:cs="Arial"/>
                <w:sz w:val="12"/>
                <w:szCs w:val="12"/>
              </w:rPr>
              <w:t>Matière 2 : Expression et Régulation des Gènes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67h30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82h30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E13A83" w:rsidRPr="00110E0A" w:rsidTr="001506B9">
        <w:trPr>
          <w:cantSplit/>
          <w:trHeight w:hRule="exact" w:val="690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UEF 2(6) : Transcriptome et Génomique Appliquée/ Réglementation, Normes et Sécurité Génomique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90h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3h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3h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110h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</w:tr>
      <w:tr w:rsidR="00E13A83" w:rsidRPr="00110E0A" w:rsidTr="001506B9">
        <w:trPr>
          <w:cantSplit/>
          <w:trHeight w:hRule="exact" w:val="420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110E0A">
              <w:rPr>
                <w:rFonts w:ascii="Arial" w:hAnsi="Arial" w:cs="Arial"/>
                <w:sz w:val="12"/>
                <w:szCs w:val="12"/>
              </w:rPr>
              <w:t>Matière </w:t>
            </w:r>
            <w:r w:rsidR="00713F79" w:rsidRPr="00110E0A">
              <w:rPr>
                <w:rFonts w:ascii="Arial" w:hAnsi="Arial" w:cs="Arial"/>
                <w:sz w:val="12"/>
                <w:szCs w:val="12"/>
              </w:rPr>
              <w:t>1 :</w:t>
            </w:r>
            <w:r w:rsidRPr="00110E0A">
              <w:rPr>
                <w:rFonts w:ascii="Arial" w:hAnsi="Arial" w:cs="Arial"/>
                <w:sz w:val="12"/>
                <w:szCs w:val="12"/>
              </w:rPr>
              <w:t xml:space="preserve"> Transcriptome et Génomique Appliquée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45h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55h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E13A83" w:rsidRPr="00110E0A" w:rsidTr="001506B9">
        <w:trPr>
          <w:cantSplit/>
          <w:trHeight w:hRule="exact" w:val="460"/>
          <w:jc w:val="center"/>
        </w:trPr>
        <w:tc>
          <w:tcPr>
            <w:tcW w:w="2249" w:type="dxa"/>
          </w:tcPr>
          <w:p w:rsidR="00E13A83" w:rsidRPr="00110E0A" w:rsidRDefault="00110E0A" w:rsidP="00274BF5">
            <w:pPr>
              <w:ind w:right="282" w:firstLine="142"/>
              <w:rPr>
                <w:rFonts w:ascii="Arial" w:hAnsi="Arial" w:cs="Arial"/>
                <w:iCs/>
                <w:sz w:val="12"/>
                <w:szCs w:val="12"/>
              </w:rPr>
            </w:pPr>
            <w:r w:rsidRPr="00110E0A">
              <w:rPr>
                <w:rFonts w:ascii="Arial" w:hAnsi="Arial" w:cs="Arial"/>
                <w:sz w:val="12"/>
                <w:szCs w:val="12"/>
              </w:rPr>
              <w:t>Matière 2 :</w:t>
            </w:r>
            <w:r w:rsidR="00E13A83" w:rsidRPr="00110E0A">
              <w:rPr>
                <w:rFonts w:ascii="Arial" w:hAnsi="Arial" w:cs="Arial"/>
                <w:sz w:val="12"/>
                <w:szCs w:val="12"/>
              </w:rPr>
              <w:t xml:space="preserve"> Réglementation, Normes et </w:t>
            </w:r>
            <w:r w:rsidRPr="00110E0A">
              <w:rPr>
                <w:rFonts w:ascii="Arial" w:hAnsi="Arial" w:cs="Arial"/>
                <w:sz w:val="12"/>
                <w:szCs w:val="12"/>
              </w:rPr>
              <w:t>Sécurité Génomique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45h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55h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5019DD" w:rsidRPr="00110E0A" w:rsidTr="001506B9">
        <w:trPr>
          <w:cantSplit/>
          <w:trHeight w:hRule="exact" w:val="227"/>
          <w:jc w:val="center"/>
        </w:trPr>
        <w:tc>
          <w:tcPr>
            <w:tcW w:w="2249" w:type="dxa"/>
            <w:shd w:val="clear" w:color="auto" w:fill="E5DFEC" w:themeFill="accent4" w:themeFillTint="33"/>
          </w:tcPr>
          <w:p w:rsidR="005019DD" w:rsidRPr="00110E0A" w:rsidRDefault="005019DD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UE méthodologie</w:t>
            </w:r>
          </w:p>
        </w:tc>
        <w:tc>
          <w:tcPr>
            <w:tcW w:w="5604" w:type="dxa"/>
            <w:gridSpan w:val="9"/>
            <w:shd w:val="clear" w:color="auto" w:fill="E5DFEC" w:themeFill="accent4" w:themeFillTint="33"/>
          </w:tcPr>
          <w:p w:rsidR="005019DD" w:rsidRPr="00110E0A" w:rsidRDefault="005019DD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13A83" w:rsidRPr="00110E0A" w:rsidTr="001506B9">
        <w:trPr>
          <w:cantSplit/>
          <w:trHeight w:hRule="exact" w:val="348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 xml:space="preserve">UEM 3 : </w:t>
            </w: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Biotechnologie et Consulting et Technologie Web</w:t>
            </w:r>
          </w:p>
        </w:tc>
        <w:tc>
          <w:tcPr>
            <w:tcW w:w="798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105h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3h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1h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3h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120h</w:t>
            </w:r>
          </w:p>
        </w:tc>
        <w:tc>
          <w:tcPr>
            <w:tcW w:w="411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13A83" w:rsidRPr="00110E0A" w:rsidTr="001506B9">
        <w:trPr>
          <w:cantSplit/>
          <w:trHeight w:hRule="exact" w:val="425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110E0A">
              <w:rPr>
                <w:rFonts w:ascii="Arial" w:hAnsi="Arial" w:cs="Arial"/>
                <w:sz w:val="12"/>
                <w:szCs w:val="12"/>
              </w:rPr>
              <w:t xml:space="preserve">Matière 1 : Biotechnologie et Consulting </w:t>
            </w:r>
          </w:p>
        </w:tc>
        <w:tc>
          <w:tcPr>
            <w:tcW w:w="798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45h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sz w:val="12"/>
                <w:szCs w:val="12"/>
              </w:rPr>
              <w:t>55h</w:t>
            </w:r>
          </w:p>
        </w:tc>
        <w:tc>
          <w:tcPr>
            <w:tcW w:w="411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E13A83" w:rsidRPr="00110E0A" w:rsidTr="001506B9">
        <w:trPr>
          <w:cantSplit/>
          <w:trHeight w:hRule="exact" w:val="227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110E0A">
              <w:rPr>
                <w:rFonts w:ascii="Arial" w:hAnsi="Arial" w:cs="Arial"/>
                <w:sz w:val="12"/>
                <w:szCs w:val="12"/>
              </w:rPr>
              <w:t xml:space="preserve">Matière 2 : </w:t>
            </w:r>
            <w:r w:rsidRPr="00110E0A">
              <w:rPr>
                <w:rFonts w:ascii="Arial" w:hAnsi="Arial" w:cs="Arial"/>
                <w:bCs/>
                <w:sz w:val="12"/>
                <w:szCs w:val="12"/>
              </w:rPr>
              <w:t>Technologie Web</w:t>
            </w:r>
          </w:p>
        </w:tc>
        <w:tc>
          <w:tcPr>
            <w:tcW w:w="798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60h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</w:t>
            </w:r>
          </w:p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65h</w:t>
            </w:r>
          </w:p>
        </w:tc>
        <w:tc>
          <w:tcPr>
            <w:tcW w:w="411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5019DD" w:rsidRPr="00110E0A" w:rsidTr="001506B9">
        <w:trPr>
          <w:cantSplit/>
          <w:trHeight w:hRule="exact" w:val="227"/>
          <w:jc w:val="center"/>
        </w:trPr>
        <w:tc>
          <w:tcPr>
            <w:tcW w:w="2249" w:type="dxa"/>
            <w:shd w:val="clear" w:color="auto" w:fill="E5DFEC" w:themeFill="accent4" w:themeFillTint="33"/>
          </w:tcPr>
          <w:p w:rsidR="005019DD" w:rsidRPr="00110E0A" w:rsidRDefault="005019DD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UE Découverte</w:t>
            </w:r>
          </w:p>
        </w:tc>
        <w:tc>
          <w:tcPr>
            <w:tcW w:w="5604" w:type="dxa"/>
            <w:gridSpan w:val="9"/>
            <w:shd w:val="clear" w:color="auto" w:fill="E5DFEC" w:themeFill="accent4" w:themeFillTint="33"/>
          </w:tcPr>
          <w:p w:rsidR="005019DD" w:rsidRPr="00110E0A" w:rsidRDefault="005019DD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13A83" w:rsidRPr="00110E0A" w:rsidTr="001506B9">
        <w:trPr>
          <w:cantSplit/>
          <w:trHeight w:hRule="exact" w:val="395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UED</w:t>
            </w:r>
            <w:r w:rsidR="00110E0A" w:rsidRPr="00110E0A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1 : Création</w:t>
            </w:r>
            <w:r w:rsidRPr="00110E0A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 xml:space="preserve"> et Gestion d’Entreprise </w:t>
            </w:r>
          </w:p>
        </w:tc>
        <w:tc>
          <w:tcPr>
            <w:tcW w:w="798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45h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1h30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5h</w:t>
            </w:r>
          </w:p>
        </w:tc>
        <w:tc>
          <w:tcPr>
            <w:tcW w:w="411" w:type="dxa"/>
          </w:tcPr>
          <w:p w:rsidR="00E13A83" w:rsidRPr="00110E0A" w:rsidRDefault="0067058C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13A83" w:rsidRPr="00110E0A" w:rsidTr="001506B9">
        <w:trPr>
          <w:cantSplit/>
          <w:trHeight w:hRule="exact" w:val="227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110E0A">
              <w:rPr>
                <w:rFonts w:ascii="Arial" w:hAnsi="Arial" w:cs="Arial"/>
                <w:sz w:val="12"/>
                <w:szCs w:val="12"/>
              </w:rPr>
              <w:t>Matière : Création d’Entreprise</w:t>
            </w:r>
          </w:p>
        </w:tc>
        <w:tc>
          <w:tcPr>
            <w:tcW w:w="798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45h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5h</w:t>
            </w:r>
          </w:p>
        </w:tc>
        <w:tc>
          <w:tcPr>
            <w:tcW w:w="411" w:type="dxa"/>
          </w:tcPr>
          <w:p w:rsidR="00E13A83" w:rsidRPr="00110E0A" w:rsidRDefault="0067058C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X</w:t>
            </w:r>
          </w:p>
        </w:tc>
      </w:tr>
      <w:tr w:rsidR="00E13A83" w:rsidRPr="00110E0A" w:rsidTr="001506B9">
        <w:trPr>
          <w:cantSplit/>
          <w:trHeight w:hRule="exact" w:val="227"/>
          <w:jc w:val="center"/>
        </w:trPr>
        <w:tc>
          <w:tcPr>
            <w:tcW w:w="2249" w:type="dxa"/>
            <w:shd w:val="clear" w:color="auto" w:fill="E5DFEC" w:themeFill="accent4" w:themeFillTint="33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UE Transversales</w:t>
            </w:r>
          </w:p>
        </w:tc>
        <w:tc>
          <w:tcPr>
            <w:tcW w:w="5604" w:type="dxa"/>
            <w:gridSpan w:val="9"/>
            <w:shd w:val="clear" w:color="auto" w:fill="E5DFEC" w:themeFill="accent4" w:themeFillTint="33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E13A83" w:rsidRPr="00110E0A" w:rsidTr="001506B9">
        <w:trPr>
          <w:cantSplit/>
          <w:trHeight w:hRule="exact" w:val="446"/>
          <w:jc w:val="center"/>
        </w:trPr>
        <w:tc>
          <w:tcPr>
            <w:tcW w:w="224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 xml:space="preserve">UET </w:t>
            </w:r>
            <w:r w:rsidR="00713F79" w:rsidRPr="00110E0A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2 :</w:t>
            </w:r>
            <w:r w:rsidR="00713F79"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Éthique</w:t>
            </w: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Déontologie et Corruption et Législation </w:t>
            </w:r>
          </w:p>
        </w:tc>
        <w:tc>
          <w:tcPr>
            <w:tcW w:w="798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22h30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1h30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  <w:lang w:val="en-US"/>
              </w:rPr>
              <w:t>2h30</w:t>
            </w:r>
          </w:p>
        </w:tc>
        <w:tc>
          <w:tcPr>
            <w:tcW w:w="411" w:type="dxa"/>
          </w:tcPr>
          <w:p w:rsidR="00E13A83" w:rsidRPr="00110E0A" w:rsidRDefault="0067058C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E13A83" w:rsidRPr="00110E0A" w:rsidTr="001506B9">
        <w:trPr>
          <w:cantSplit/>
          <w:trHeight w:hRule="exact" w:val="424"/>
          <w:jc w:val="center"/>
        </w:trPr>
        <w:tc>
          <w:tcPr>
            <w:tcW w:w="2249" w:type="dxa"/>
          </w:tcPr>
          <w:p w:rsidR="00E13A83" w:rsidRPr="00110E0A" w:rsidRDefault="00713F79" w:rsidP="00274BF5">
            <w:pPr>
              <w:ind w:firstLine="142"/>
              <w:rPr>
                <w:rFonts w:ascii="Arial" w:hAnsi="Arial" w:cs="Arial"/>
                <w:sz w:val="12"/>
                <w:szCs w:val="12"/>
              </w:rPr>
            </w:pPr>
            <w:r w:rsidRPr="00110E0A">
              <w:rPr>
                <w:rFonts w:ascii="Arial" w:hAnsi="Arial" w:cs="Arial"/>
                <w:iCs/>
                <w:sz w:val="12"/>
                <w:szCs w:val="12"/>
              </w:rPr>
              <w:t>Matière :</w:t>
            </w:r>
            <w:r w:rsidRPr="00110E0A">
              <w:rPr>
                <w:rFonts w:ascii="Arial" w:hAnsi="Arial" w:cs="Arial"/>
                <w:sz w:val="12"/>
                <w:szCs w:val="12"/>
              </w:rPr>
              <w:t>Éthique</w:t>
            </w:r>
            <w:r w:rsidR="00E13A83" w:rsidRPr="00110E0A">
              <w:rPr>
                <w:rFonts w:ascii="Arial" w:hAnsi="Arial" w:cs="Arial"/>
                <w:sz w:val="12"/>
                <w:szCs w:val="12"/>
              </w:rPr>
              <w:t xml:space="preserve">, Déontologie et </w:t>
            </w:r>
            <w:r w:rsidRPr="00110E0A">
              <w:rPr>
                <w:rFonts w:ascii="Arial" w:hAnsi="Arial" w:cs="Arial"/>
                <w:sz w:val="12"/>
                <w:szCs w:val="12"/>
              </w:rPr>
              <w:t>Corruption et</w:t>
            </w:r>
            <w:r w:rsidR="00E13A83" w:rsidRPr="00110E0A">
              <w:rPr>
                <w:rFonts w:ascii="Arial" w:hAnsi="Arial" w:cs="Arial"/>
                <w:sz w:val="12"/>
                <w:szCs w:val="12"/>
              </w:rPr>
              <w:t xml:space="preserve"> Législation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  <w:lang w:val="en-US"/>
              </w:rPr>
              <w:t>22h30</w:t>
            </w:r>
          </w:p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  <w:lang w:val="en-US"/>
              </w:rPr>
              <w:t>1h30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  <w:lang w:val="en-U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  <w:lang w:val="en-US"/>
              </w:rPr>
              <w:t>2h30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13A83" w:rsidRPr="00110E0A" w:rsidRDefault="0067058C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1</w:t>
            </w:r>
          </w:p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  <w:lang w:val="en-US"/>
              </w:rPr>
              <w:t>1</w:t>
            </w:r>
          </w:p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  <w:lang w:val="en-US"/>
              </w:rPr>
              <w:t>X</w:t>
            </w:r>
          </w:p>
        </w:tc>
      </w:tr>
      <w:tr w:rsidR="00E13A83" w:rsidRPr="00110E0A" w:rsidTr="001506B9">
        <w:trPr>
          <w:cantSplit/>
          <w:trHeight w:hRule="exact" w:val="401"/>
          <w:jc w:val="center"/>
        </w:trPr>
        <w:tc>
          <w:tcPr>
            <w:tcW w:w="2249" w:type="dxa"/>
            <w:tcBorders>
              <w:bottom w:val="double" w:sz="4" w:space="0" w:color="auto"/>
            </w:tcBorders>
          </w:tcPr>
          <w:p w:rsidR="00E13A83" w:rsidRPr="00110E0A" w:rsidRDefault="00E13A83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Total Semestre 3</w:t>
            </w:r>
          </w:p>
        </w:tc>
        <w:tc>
          <w:tcPr>
            <w:tcW w:w="798" w:type="dxa"/>
            <w:tcBorders>
              <w:bottom w:val="double" w:sz="4" w:space="0" w:color="auto"/>
            </w:tcBorders>
          </w:tcPr>
          <w:p w:rsidR="00E13A83" w:rsidRPr="00110E0A" w:rsidRDefault="00E13A83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375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13A83" w:rsidRPr="00110E0A" w:rsidRDefault="00E13A83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12h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13A83" w:rsidRPr="00110E0A" w:rsidRDefault="00E13A83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4h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13A83" w:rsidRPr="00110E0A" w:rsidRDefault="00E13A83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9h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13A83" w:rsidRPr="00110E0A" w:rsidRDefault="00E13A83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375h</w:t>
            </w: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E13A83" w:rsidRPr="00110E0A" w:rsidRDefault="00E13A83" w:rsidP="001506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13A83" w:rsidRPr="00110E0A" w:rsidRDefault="00E13A83" w:rsidP="001506B9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13A83" w:rsidRPr="00110E0A" w:rsidRDefault="00E13A83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13A83" w:rsidRPr="00110E0A" w:rsidRDefault="00E13A83" w:rsidP="001506B9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B42A2A" w:rsidRDefault="00B42A2A" w:rsidP="00274BF5">
      <w:pPr>
        <w:spacing w:after="0"/>
        <w:ind w:left="-142" w:firstLine="142"/>
        <w:rPr>
          <w:rFonts w:asciiTheme="majorBidi" w:hAnsiTheme="majorBidi" w:cstheme="majorBidi"/>
          <w:b/>
          <w:bCs/>
        </w:rPr>
      </w:pPr>
    </w:p>
    <w:p w:rsidR="00735A58" w:rsidRPr="00AB7D82" w:rsidRDefault="009E70A2" w:rsidP="00274BF5">
      <w:pPr>
        <w:spacing w:after="0"/>
        <w:ind w:left="-142" w:firstLine="142"/>
        <w:rPr>
          <w:b/>
          <w:bCs/>
          <w:sz w:val="24"/>
          <w:szCs w:val="24"/>
          <w:rtl/>
        </w:rPr>
      </w:pPr>
      <w:r w:rsidRPr="007D67E6">
        <w:rPr>
          <w:rFonts w:asciiTheme="majorBidi" w:hAnsiTheme="majorBidi" w:cstheme="majorBidi"/>
          <w:b/>
          <w:bCs/>
          <w:color w:val="984806" w:themeColor="accent6" w:themeShade="80"/>
        </w:rPr>
        <w:t>Semestre 4</w:t>
      </w:r>
      <w:r w:rsidR="0065011E" w:rsidRPr="007D67E6">
        <w:rPr>
          <w:rFonts w:asciiTheme="majorBidi" w:hAnsiTheme="majorBidi" w:cstheme="majorBidi"/>
          <w:b/>
          <w:bCs/>
          <w:color w:val="984806" w:themeColor="accent6" w:themeShade="80"/>
        </w:rPr>
        <w:t> :</w:t>
      </w:r>
      <w:r w:rsidR="0065011E" w:rsidRPr="007241A3">
        <w:rPr>
          <w:rFonts w:asciiTheme="majorBidi" w:hAnsiTheme="majorBidi" w:cstheme="majorBidi"/>
          <w:sz w:val="18"/>
          <w:szCs w:val="18"/>
        </w:rPr>
        <w:t>Stage aux laboratoires de biologie sanctionné par un mémoire et une soutenance.</w:t>
      </w:r>
    </w:p>
    <w:tbl>
      <w:tblPr>
        <w:tblpPr w:leftFromText="141" w:rightFromText="141" w:vertAnchor="text" w:horzAnchor="page" w:tblpX="8688" w:tblpY="100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34"/>
        <w:gridCol w:w="992"/>
        <w:gridCol w:w="992"/>
      </w:tblGrid>
      <w:tr w:rsidR="005019DD" w:rsidRPr="00110E0A" w:rsidTr="00713F79">
        <w:trPr>
          <w:trHeight w:hRule="exact" w:val="284"/>
        </w:trPr>
        <w:tc>
          <w:tcPr>
            <w:tcW w:w="4503" w:type="dxa"/>
            <w:shd w:val="clear" w:color="auto" w:fill="F2DBDB" w:themeFill="accent2" w:themeFillTint="33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VHS</w:t>
            </w:r>
          </w:p>
        </w:tc>
        <w:tc>
          <w:tcPr>
            <w:tcW w:w="992" w:type="dxa"/>
            <w:vAlign w:val="center"/>
          </w:tcPr>
          <w:p w:rsidR="00C172DF" w:rsidRPr="00110E0A" w:rsidRDefault="007D67E6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Coef</w:t>
            </w:r>
          </w:p>
        </w:tc>
        <w:tc>
          <w:tcPr>
            <w:tcW w:w="992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>Crédits</w:t>
            </w:r>
          </w:p>
        </w:tc>
      </w:tr>
      <w:tr w:rsidR="005019DD" w:rsidRPr="00110E0A" w:rsidTr="00713F79">
        <w:trPr>
          <w:trHeight w:hRule="exact" w:val="284"/>
        </w:trPr>
        <w:tc>
          <w:tcPr>
            <w:tcW w:w="4503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sz w:val="12"/>
                <w:szCs w:val="12"/>
              </w:rPr>
              <w:t xml:space="preserve">Travail Personnel </w:t>
            </w:r>
            <w:r w:rsidRPr="00110E0A">
              <w:rPr>
                <w:rFonts w:ascii="Arial" w:hAnsi="Arial" w:cs="Arial"/>
                <w:bCs/>
                <w:sz w:val="12"/>
                <w:szCs w:val="12"/>
              </w:rPr>
              <w:t>(Recherche bibliographique)</w:t>
            </w:r>
          </w:p>
        </w:tc>
        <w:tc>
          <w:tcPr>
            <w:tcW w:w="1134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 xml:space="preserve">67h 30 </w:t>
            </w:r>
          </w:p>
        </w:tc>
        <w:tc>
          <w:tcPr>
            <w:tcW w:w="992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</w:tr>
      <w:tr w:rsidR="005019DD" w:rsidRPr="00110E0A" w:rsidTr="00713F79">
        <w:trPr>
          <w:trHeight w:hRule="exact" w:val="284"/>
        </w:trPr>
        <w:tc>
          <w:tcPr>
            <w:tcW w:w="4503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Stage en Entreprise </w:t>
            </w:r>
            <w:r w:rsidRPr="00110E0A">
              <w:rPr>
                <w:rFonts w:ascii="Arial" w:hAnsi="Arial" w:cs="Arial"/>
                <w:sz w:val="12"/>
                <w:szCs w:val="12"/>
              </w:rPr>
              <w:t xml:space="preserve">et/ou </w:t>
            </w:r>
            <w:r w:rsidRPr="00110E0A">
              <w:rPr>
                <w:rFonts w:ascii="Arial" w:hAnsi="Arial" w:cs="Arial"/>
                <w:color w:val="000000"/>
                <w:sz w:val="12"/>
                <w:szCs w:val="12"/>
              </w:rPr>
              <w:t>Partie expérimentale au laboratoire</w:t>
            </w:r>
          </w:p>
        </w:tc>
        <w:tc>
          <w:tcPr>
            <w:tcW w:w="1134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202h 30</w:t>
            </w:r>
          </w:p>
        </w:tc>
        <w:tc>
          <w:tcPr>
            <w:tcW w:w="992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</w:tr>
      <w:tr w:rsidR="005019DD" w:rsidRPr="00110E0A" w:rsidTr="00713F79">
        <w:trPr>
          <w:trHeight w:hRule="exact" w:val="284"/>
        </w:trPr>
        <w:tc>
          <w:tcPr>
            <w:tcW w:w="4503" w:type="dxa"/>
            <w:vAlign w:val="center"/>
          </w:tcPr>
          <w:p w:rsidR="005019DD" w:rsidRPr="00110E0A" w:rsidRDefault="005019DD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>Séminaires</w:t>
            </w:r>
          </w:p>
        </w:tc>
        <w:tc>
          <w:tcPr>
            <w:tcW w:w="3118" w:type="dxa"/>
            <w:gridSpan w:val="3"/>
            <w:shd w:val="clear" w:color="auto" w:fill="F2DBDB" w:themeFill="accent2" w:themeFillTint="33"/>
            <w:vAlign w:val="center"/>
          </w:tcPr>
          <w:p w:rsidR="005019DD" w:rsidRPr="00110E0A" w:rsidRDefault="005019DD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019DD" w:rsidRPr="00110E0A" w:rsidTr="00713F79">
        <w:trPr>
          <w:trHeight w:hRule="exact" w:val="284"/>
        </w:trPr>
        <w:tc>
          <w:tcPr>
            <w:tcW w:w="4503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Autre </w:t>
            </w:r>
            <w:r w:rsidRPr="00110E0A">
              <w:rPr>
                <w:rFonts w:ascii="Arial" w:hAnsi="Arial" w:cs="Arial"/>
                <w:sz w:val="12"/>
                <w:szCs w:val="12"/>
              </w:rPr>
              <w:t>(Rédaction du mémoire)</w:t>
            </w:r>
          </w:p>
        </w:tc>
        <w:tc>
          <w:tcPr>
            <w:tcW w:w="1134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105h</w:t>
            </w:r>
          </w:p>
        </w:tc>
        <w:tc>
          <w:tcPr>
            <w:tcW w:w="992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</w:tr>
      <w:tr w:rsidR="005019DD" w:rsidRPr="00110E0A" w:rsidTr="00713F79">
        <w:trPr>
          <w:trHeight w:hRule="exact" w:val="284"/>
        </w:trPr>
        <w:tc>
          <w:tcPr>
            <w:tcW w:w="4503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Total Semestre </w:t>
            </w:r>
            <w:r w:rsidRPr="00110E0A">
              <w:rPr>
                <w:rFonts w:ascii="Arial" w:hAnsi="Arial" w:cs="Arial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375h</w:t>
            </w:r>
          </w:p>
        </w:tc>
        <w:tc>
          <w:tcPr>
            <w:tcW w:w="992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992" w:type="dxa"/>
            <w:vAlign w:val="center"/>
          </w:tcPr>
          <w:p w:rsidR="00C172DF" w:rsidRPr="00110E0A" w:rsidRDefault="00C172DF" w:rsidP="00274BF5">
            <w:pPr>
              <w:ind w:firstLine="142"/>
              <w:rPr>
                <w:rFonts w:ascii="Arial" w:hAnsi="Arial" w:cs="Arial"/>
                <w:bCs/>
                <w:sz w:val="12"/>
                <w:szCs w:val="12"/>
              </w:rPr>
            </w:pPr>
            <w:r w:rsidRPr="00110E0A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</w:tr>
    </w:tbl>
    <w:p w:rsidR="005019DD" w:rsidRPr="00AE1D26" w:rsidRDefault="005019DD" w:rsidP="00274BF5">
      <w:pPr>
        <w:ind w:firstLine="142"/>
        <w:rPr>
          <w:rFonts w:ascii="Arial" w:hAnsi="Arial" w:cs="Arial"/>
          <w:bCs/>
        </w:rPr>
      </w:pPr>
    </w:p>
    <w:p w:rsidR="004126D1" w:rsidRDefault="004126D1" w:rsidP="00274BF5">
      <w:pPr>
        <w:spacing w:after="0"/>
        <w:ind w:firstLine="142"/>
        <w:rPr>
          <w:b/>
          <w:bCs/>
          <w:sz w:val="24"/>
          <w:szCs w:val="24"/>
          <w:rtl/>
        </w:rPr>
      </w:pPr>
    </w:p>
    <w:p w:rsidR="00A3074E" w:rsidRPr="00AB7D82" w:rsidRDefault="00A3074E" w:rsidP="00274BF5">
      <w:pPr>
        <w:spacing w:after="0"/>
        <w:ind w:firstLine="142"/>
        <w:rPr>
          <w:sz w:val="24"/>
          <w:szCs w:val="24"/>
        </w:rPr>
      </w:pPr>
    </w:p>
    <w:sectPr w:rsidR="00A3074E" w:rsidRPr="00AB7D82" w:rsidSect="00FD55DF">
      <w:type w:val="continuous"/>
      <w:pgSz w:w="16838" w:h="11906" w:orient="landscape"/>
      <w:pgMar w:top="454" w:right="454" w:bottom="229" w:left="454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78" w:rsidRDefault="00562B78" w:rsidP="00BE5597">
      <w:pPr>
        <w:spacing w:after="0" w:line="240" w:lineRule="auto"/>
      </w:pPr>
      <w:r>
        <w:separator/>
      </w:r>
    </w:p>
  </w:endnote>
  <w:endnote w:type="continuationSeparator" w:id="1">
    <w:p w:rsidR="00562B78" w:rsidRDefault="00562B78" w:rsidP="00B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78" w:rsidRDefault="00562B78" w:rsidP="00BE5597">
      <w:pPr>
        <w:spacing w:after="0" w:line="240" w:lineRule="auto"/>
      </w:pPr>
      <w:r>
        <w:separator/>
      </w:r>
    </w:p>
  </w:footnote>
  <w:footnote w:type="continuationSeparator" w:id="1">
    <w:p w:rsidR="00562B78" w:rsidRDefault="00562B78" w:rsidP="00B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2D0"/>
    <w:multiLevelType w:val="hybridMultilevel"/>
    <w:tmpl w:val="7F461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7CC"/>
    <w:multiLevelType w:val="hybridMultilevel"/>
    <w:tmpl w:val="A2229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24C0"/>
    <w:multiLevelType w:val="hybridMultilevel"/>
    <w:tmpl w:val="87F67CE6"/>
    <w:lvl w:ilvl="0" w:tplc="1D0A9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200E"/>
    <w:multiLevelType w:val="hybridMultilevel"/>
    <w:tmpl w:val="DE82D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553D"/>
    <w:multiLevelType w:val="hybridMultilevel"/>
    <w:tmpl w:val="552AAA90"/>
    <w:lvl w:ilvl="0" w:tplc="5F326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78E5"/>
    <w:multiLevelType w:val="hybridMultilevel"/>
    <w:tmpl w:val="571AF34A"/>
    <w:lvl w:ilvl="0" w:tplc="FE0A5128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1ECD513D"/>
    <w:multiLevelType w:val="multilevel"/>
    <w:tmpl w:val="C53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64099"/>
    <w:multiLevelType w:val="hybridMultilevel"/>
    <w:tmpl w:val="D3DC58DE"/>
    <w:lvl w:ilvl="0" w:tplc="488C6F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417D6"/>
    <w:multiLevelType w:val="hybridMultilevel"/>
    <w:tmpl w:val="C2A6D0A8"/>
    <w:lvl w:ilvl="0" w:tplc="6EBCC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877FA"/>
    <w:multiLevelType w:val="hybridMultilevel"/>
    <w:tmpl w:val="259E7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046C8"/>
    <w:multiLevelType w:val="hybridMultilevel"/>
    <w:tmpl w:val="58C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71D89"/>
    <w:multiLevelType w:val="hybridMultilevel"/>
    <w:tmpl w:val="213C67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64B09"/>
    <w:multiLevelType w:val="hybridMultilevel"/>
    <w:tmpl w:val="A39635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D2DA4"/>
    <w:multiLevelType w:val="hybridMultilevel"/>
    <w:tmpl w:val="6DCEFF2C"/>
    <w:lvl w:ilvl="0" w:tplc="D2409624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  <w:color w:val="1B1BC0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5F563E76"/>
    <w:multiLevelType w:val="hybridMultilevel"/>
    <w:tmpl w:val="0ED693AA"/>
    <w:lvl w:ilvl="0" w:tplc="532C1B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B1B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521E4"/>
    <w:multiLevelType w:val="hybridMultilevel"/>
    <w:tmpl w:val="CB7AA5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12B75"/>
    <w:multiLevelType w:val="hybridMultilevel"/>
    <w:tmpl w:val="FC5C04AA"/>
    <w:lvl w:ilvl="0" w:tplc="B9E407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5741D"/>
    <w:multiLevelType w:val="hybridMultilevel"/>
    <w:tmpl w:val="BAC0D7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80DD8"/>
    <w:multiLevelType w:val="hybridMultilevel"/>
    <w:tmpl w:val="A2FE7C82"/>
    <w:lvl w:ilvl="0" w:tplc="77C2BE7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6596A78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26ECA4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756A89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3A253A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670626C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1A92BC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F26DF0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54693C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7"/>
  </w:num>
  <w:num w:numId="5">
    <w:abstractNumId w:val="6"/>
  </w:num>
  <w:num w:numId="6">
    <w:abstractNumId w:val="11"/>
  </w:num>
  <w:num w:numId="7">
    <w:abstractNumId w:val="13"/>
  </w:num>
  <w:num w:numId="8">
    <w:abstractNumId w:val="3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9"/>
  </w:num>
  <w:num w:numId="14">
    <w:abstractNumId w:val="0"/>
  </w:num>
  <w:num w:numId="15">
    <w:abstractNumId w:val="16"/>
  </w:num>
  <w:num w:numId="16">
    <w:abstractNumId w:val="20"/>
  </w:num>
  <w:num w:numId="17">
    <w:abstractNumId w:val="14"/>
  </w:num>
  <w:num w:numId="18">
    <w:abstractNumId w:val="2"/>
  </w:num>
  <w:num w:numId="19">
    <w:abstractNumId w:val="8"/>
  </w:num>
  <w:num w:numId="20">
    <w:abstractNumId w:val="15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66"/>
    <w:rsid w:val="00011AC6"/>
    <w:rsid w:val="00014366"/>
    <w:rsid w:val="00050D4B"/>
    <w:rsid w:val="000B1DE3"/>
    <w:rsid w:val="00102B77"/>
    <w:rsid w:val="00110AD5"/>
    <w:rsid w:val="00110E0A"/>
    <w:rsid w:val="00120D65"/>
    <w:rsid w:val="00123DDC"/>
    <w:rsid w:val="001365D5"/>
    <w:rsid w:val="001506B9"/>
    <w:rsid w:val="001649EF"/>
    <w:rsid w:val="00172408"/>
    <w:rsid w:val="00172786"/>
    <w:rsid w:val="001E13FF"/>
    <w:rsid w:val="001E5289"/>
    <w:rsid w:val="00200BC2"/>
    <w:rsid w:val="0021109B"/>
    <w:rsid w:val="00244C6A"/>
    <w:rsid w:val="002553EC"/>
    <w:rsid w:val="00274BF5"/>
    <w:rsid w:val="0027520C"/>
    <w:rsid w:val="002760FD"/>
    <w:rsid w:val="0029056A"/>
    <w:rsid w:val="002B0C94"/>
    <w:rsid w:val="002D4148"/>
    <w:rsid w:val="002D6D73"/>
    <w:rsid w:val="002E1D46"/>
    <w:rsid w:val="002E26AE"/>
    <w:rsid w:val="002E6FBC"/>
    <w:rsid w:val="00354F1D"/>
    <w:rsid w:val="0036401D"/>
    <w:rsid w:val="003A38D6"/>
    <w:rsid w:val="003E7844"/>
    <w:rsid w:val="00403FE0"/>
    <w:rsid w:val="004126D1"/>
    <w:rsid w:val="00476FED"/>
    <w:rsid w:val="0048002B"/>
    <w:rsid w:val="00490C11"/>
    <w:rsid w:val="004A445D"/>
    <w:rsid w:val="004A565E"/>
    <w:rsid w:val="004B5EAA"/>
    <w:rsid w:val="004C0FF1"/>
    <w:rsid w:val="004D212F"/>
    <w:rsid w:val="004F2890"/>
    <w:rsid w:val="004F45BF"/>
    <w:rsid w:val="005019DD"/>
    <w:rsid w:val="00501A33"/>
    <w:rsid w:val="00502BB4"/>
    <w:rsid w:val="0050399A"/>
    <w:rsid w:val="00505434"/>
    <w:rsid w:val="0051165E"/>
    <w:rsid w:val="0052019C"/>
    <w:rsid w:val="00543472"/>
    <w:rsid w:val="00562B78"/>
    <w:rsid w:val="00583C03"/>
    <w:rsid w:val="005B5ACB"/>
    <w:rsid w:val="005C071A"/>
    <w:rsid w:val="005D6818"/>
    <w:rsid w:val="005E799F"/>
    <w:rsid w:val="005F4D36"/>
    <w:rsid w:val="006308FB"/>
    <w:rsid w:val="0065011E"/>
    <w:rsid w:val="0067058C"/>
    <w:rsid w:val="00683BFA"/>
    <w:rsid w:val="006A194E"/>
    <w:rsid w:val="006E5C2D"/>
    <w:rsid w:val="00702B71"/>
    <w:rsid w:val="00713F79"/>
    <w:rsid w:val="00720C47"/>
    <w:rsid w:val="00722CE1"/>
    <w:rsid w:val="00723D2E"/>
    <w:rsid w:val="007241A3"/>
    <w:rsid w:val="00735A58"/>
    <w:rsid w:val="00742EA5"/>
    <w:rsid w:val="007470BC"/>
    <w:rsid w:val="00784FCE"/>
    <w:rsid w:val="007B1E63"/>
    <w:rsid w:val="007C3759"/>
    <w:rsid w:val="007D4C86"/>
    <w:rsid w:val="007D67E6"/>
    <w:rsid w:val="00800119"/>
    <w:rsid w:val="00815E4E"/>
    <w:rsid w:val="00827B34"/>
    <w:rsid w:val="00837385"/>
    <w:rsid w:val="00846014"/>
    <w:rsid w:val="008817B7"/>
    <w:rsid w:val="00882541"/>
    <w:rsid w:val="008A1EA2"/>
    <w:rsid w:val="008B1813"/>
    <w:rsid w:val="008B4B41"/>
    <w:rsid w:val="008C4D17"/>
    <w:rsid w:val="008D0503"/>
    <w:rsid w:val="008D3C14"/>
    <w:rsid w:val="00902B8A"/>
    <w:rsid w:val="00917DAD"/>
    <w:rsid w:val="009300B7"/>
    <w:rsid w:val="00947C9B"/>
    <w:rsid w:val="009525F7"/>
    <w:rsid w:val="00956374"/>
    <w:rsid w:val="009929DD"/>
    <w:rsid w:val="009E70A2"/>
    <w:rsid w:val="00A27BB2"/>
    <w:rsid w:val="00A3074E"/>
    <w:rsid w:val="00A542F1"/>
    <w:rsid w:val="00A57CFF"/>
    <w:rsid w:val="00A64008"/>
    <w:rsid w:val="00AB7D82"/>
    <w:rsid w:val="00AC4A58"/>
    <w:rsid w:val="00AC7B84"/>
    <w:rsid w:val="00AD0C6E"/>
    <w:rsid w:val="00B25CCA"/>
    <w:rsid w:val="00B3174A"/>
    <w:rsid w:val="00B42A2A"/>
    <w:rsid w:val="00B65840"/>
    <w:rsid w:val="00B74592"/>
    <w:rsid w:val="00BA6A91"/>
    <w:rsid w:val="00BC5E17"/>
    <w:rsid w:val="00BE5597"/>
    <w:rsid w:val="00C172DF"/>
    <w:rsid w:val="00C22561"/>
    <w:rsid w:val="00C74268"/>
    <w:rsid w:val="00C85CB0"/>
    <w:rsid w:val="00C87E98"/>
    <w:rsid w:val="00CE18D5"/>
    <w:rsid w:val="00CF1C05"/>
    <w:rsid w:val="00CF3813"/>
    <w:rsid w:val="00D24FEB"/>
    <w:rsid w:val="00D3106D"/>
    <w:rsid w:val="00D310DB"/>
    <w:rsid w:val="00D32E5B"/>
    <w:rsid w:val="00D65EBB"/>
    <w:rsid w:val="00D72A44"/>
    <w:rsid w:val="00D81B54"/>
    <w:rsid w:val="00D86D8A"/>
    <w:rsid w:val="00DB37C2"/>
    <w:rsid w:val="00DC0693"/>
    <w:rsid w:val="00DC091B"/>
    <w:rsid w:val="00DC1F1D"/>
    <w:rsid w:val="00DD67D4"/>
    <w:rsid w:val="00DE3D67"/>
    <w:rsid w:val="00E13A83"/>
    <w:rsid w:val="00E71EE9"/>
    <w:rsid w:val="00E73D76"/>
    <w:rsid w:val="00E8732B"/>
    <w:rsid w:val="00EC5B1F"/>
    <w:rsid w:val="00EE0E2C"/>
    <w:rsid w:val="00EE16DE"/>
    <w:rsid w:val="00F01907"/>
    <w:rsid w:val="00F21F55"/>
    <w:rsid w:val="00F279A1"/>
    <w:rsid w:val="00F67FB8"/>
    <w:rsid w:val="00F84256"/>
    <w:rsid w:val="00FC7C32"/>
    <w:rsid w:val="00FD3BC7"/>
    <w:rsid w:val="00FD4649"/>
    <w:rsid w:val="00FD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597"/>
  </w:style>
  <w:style w:type="paragraph" w:styleId="PrformatHTML">
    <w:name w:val="HTML Preformatted"/>
    <w:basedOn w:val="Normal"/>
    <w:link w:val="PrformatHTMLCar"/>
    <w:uiPriority w:val="99"/>
    <w:unhideWhenUsed/>
    <w:rsid w:val="005D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D681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2E6FBC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2E6FBC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D30D-7FE6-4240-9165-1CA01617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1054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3</cp:revision>
  <cp:lastPrinted>2019-07-16T07:15:00Z</cp:lastPrinted>
  <dcterms:created xsi:type="dcterms:W3CDTF">2019-04-28T07:53:00Z</dcterms:created>
  <dcterms:modified xsi:type="dcterms:W3CDTF">2019-07-16T07:16:00Z</dcterms:modified>
</cp:coreProperties>
</file>